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FULL-LENGTH GRANT PROPOSAL TEMPLATE</w:t>
      </w:r>
    </w:p>
    <w:p>
      <w:pPr>
        <w:pStyle w:val="Title"/>
      </w:pPr>
      <w:r>
        <w:t>Faith-Based Organization Grant Proposal</w:t>
      </w:r>
    </w:p>
    <w:p>
      <w:pPr/>
      <w:r>
        <w:t>A complete, adaptable proposal for a congregation-run neighborhood resource program, written out section by section with the three things a secular template leaves out: a church eligibility path that works without an IRS determination letter, a written method for splitting shared building and staff costs between ministry and program, and a nondiscrimination and beneficiary protections section that answers the equal treatment rules.</w:t>
      </w:r>
    </w:p>
    <w:p>
      <w:pPr>
        <w:pStyle w:val="Heading1"/>
      </w:pPr>
      <w:r>
        <w:t>How to Use This Template</w:t>
      </w:r>
    </w:p>
    <w:p>
      <w:pPr/>
      <w:r>
        <w:t>This is a finished proposal, not an outline. Every section below is written out in full so you can read a complete argument from cover letter to attachments list, see how the sections carry each other, and then replace the example with your own congregation, your own building, and your own numbers. Nothing here is a placeholder for writing you were expected to do yourself.</w:t>
      </w:r>
    </w:p>
    <w:p>
      <w:pPr/>
      <w:r>
        <w:t>Square brackets mark the facts only you can supply: your EIN, your county's poverty rate from the edition of the source you actually pulled, your state's rule on background checks for volunteers working with children, your insurance broker's quote, your auditor's name. Fill or delete every one of them before you submit.</w:t>
      </w:r>
    </w:p>
    <w:p>
      <w:pPr/>
      <w:r>
        <w:t>Example Community Church, the Example Community Neighborhood Resource Center, Example Township, and every dollar figure in this document are a composite illustration. They are not a real congregation and the figures are not benchmarks. They exist to show the arithmetic and the sentence structure a reviewer expects, and they are internally consistent so you can follow the budget from a square footage table to a line item and back.</w:t>
      </w:r>
    </w:p>
    <w:p>
      <w:pPr/>
      <w:r>
        <w:t>Work through it in this order:</w:t>
      </w:r>
    </w:p>
    <w:p>
      <w:pPr>
        <w:pStyle w:val="ListNumber"/>
      </w:pPr>
      <w:r>
        <w:t>Settle the entity question before you edit a word of narrative. The section that follows this one covers the four paths. Which entity applies changes the cover letter, the attachments, the signature block, and the financial documents, so a late change means rewriting all four.</w:t>
      </w:r>
    </w:p>
    <w:p>
      <w:pPr>
        <w:pStyle w:val="ListNumber"/>
      </w:pPr>
      <w:r>
        <w:t>Read the funder's guidelines and reorder these sections to match their required outline. Funders score against their own headings, not against a template's.</w:t>
      </w:r>
    </w:p>
    <w:p>
      <w:pPr>
        <w:pStyle w:val="ListNumber"/>
      </w:pPr>
      <w:r>
        <w:t>Rebuild Section 7 from your own building. The allocation method matters more than the resulting number, and a weak allocation method is a common reason a faith-based budget comes back.</w:t>
      </w:r>
    </w:p>
    <w:p>
      <w:pPr>
        <w:pStyle w:val="ListNumber"/>
      </w:pPr>
      <w:r>
        <w:t>Replace the need data in Section 4 with your service area, citing the edition of every source.</w:t>
      </w:r>
    </w:p>
    <w:p>
      <w:pPr>
        <w:pStyle w:val="ListNumber"/>
      </w:pPr>
      <w:r>
        <w:t>Reset the targets in Section 8 against your real capacity. A target you miss becomes the story of your final report and of your next application to the same funder.</w:t>
      </w:r>
    </w:p>
    <w:p>
      <w:pPr>
        <w:pStyle w:val="ListNumber"/>
      </w:pPr>
      <w:r>
        <w:t>Find the agency part that governs your award in the table in Section 6, read the current text of that part, and rewrite Section 6 to match it. Do not rely on this template, or any template, for the exact contents of a required beneficiary notice.</w:t>
      </w:r>
    </w:p>
    <w:p>
      <w:pPr>
        <w:pStyle w:val="ListNumber"/>
      </w:pPr>
      <w:r>
        <w:t>Cut anything the funder did not ask for. A tight proposal that answers the guidelines beats a long one that does not.</w:t>
      </w:r>
    </w:p>
    <w:p>
      <w:pPr>
        <w:pStyle w:val="GuidanceNote"/>
      </w:pPr>
      <w:r>
        <w:t>This file is free and ungated. Send it to a board member, a partner congregation, or a volunteer grant writer without putting anyone through a signup form.</w:t>
      </w:r>
    </w:p>
    <w:p>
      <w:pPr>
        <w:pStyle w:val="Heading1"/>
      </w:pPr>
      <w:r>
        <w:t>Before You Draft: Which Entity Is Applying</w:t>
      </w:r>
    </w:p>
    <w:p>
      <w:pPr/>
      <w:r>
        <w:t>This is the first decision and it changes every document that follows. IRS Publication 1828, Tax Guide for Churches and Religious Organizations (Rev. 8-2015), states that churches meeting the requirements of section 501(c)(3) of the Internal Revenue Code are automatically considered tax exempt and are not required to apply for and obtain recognition of tax-exempt status from the IRS. The same publication excepts churches from the annual information return on Form 990, 990-EZ or 990-N, though a church with $1,000 or more in gross unrelated business income still files Form 990-T.</w:t>
      </w:r>
    </w:p>
    <w:p>
      <w:pPr/>
      <w:r>
        <w:t>That is the law. The obstacle is the portal form, which asks for a determination letter date and a Form 990 upload and will not accept a submission without them. Four paths get around it, and each produces a different set of attachments.</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2160"/>
            <w:shd w:val="clear" w:color="auto" w:fill="244B38"/>
          </w:tcPr>
          <w:p>
            <w:pPr>
              <w:spacing w:before="40" w:after="40" w:line="252" w:lineRule="auto"/>
            </w:pPr>
            <w:r/>
            <w:r>
              <w:rPr>
                <w:b/>
                <w:color w:val="FFFFFF"/>
                <w:sz w:val="20"/>
              </w:rPr>
              <w:t>Path</w:t>
            </w:r>
          </w:p>
        </w:tc>
        <w:tc>
          <w:tcPr>
            <w:tcW w:type="dxa" w:w="3168"/>
            <w:shd w:val="clear" w:color="auto" w:fill="244B38"/>
          </w:tcPr>
          <w:p>
            <w:pPr>
              <w:spacing w:before="40" w:after="40" w:line="252" w:lineRule="auto"/>
            </w:pPr>
            <w:r/>
            <w:r>
              <w:rPr>
                <w:b/>
                <w:color w:val="FFFFFF"/>
                <w:sz w:val="20"/>
              </w:rPr>
              <w:t>What it involves</w:t>
            </w:r>
          </w:p>
        </w:tc>
        <w:tc>
          <w:tcPr>
            <w:tcW w:type="dxa" w:w="2304"/>
            <w:shd w:val="clear" w:color="auto" w:fill="244B38"/>
          </w:tcPr>
          <w:p>
            <w:pPr>
              <w:spacing w:before="40" w:after="40" w:line="252" w:lineRule="auto"/>
            </w:pPr>
            <w:r/>
            <w:r>
              <w:rPr>
                <w:b/>
                <w:color w:val="FFFFFF"/>
                <w:sz w:val="20"/>
              </w:rPr>
              <w:t>When it fits</w:t>
            </w:r>
          </w:p>
        </w:tc>
        <w:tc>
          <w:tcPr>
            <w:tcW w:type="dxa" w:w="3168"/>
            <w:shd w:val="clear" w:color="auto" w:fill="244B38"/>
          </w:tcPr>
          <w:p>
            <w:pPr>
              <w:spacing w:before="40" w:after="40" w:line="252" w:lineRule="auto"/>
            </w:pPr>
            <w:r/>
            <w:r>
              <w:rPr>
                <w:b/>
                <w:color w:val="FFFFFF"/>
                <w:sz w:val="20"/>
              </w:rPr>
              <w:t>What the funder receives</w:t>
            </w:r>
          </w:p>
        </w:tc>
      </w:tr>
      <w:tr>
        <w:tc>
          <w:tcPr>
            <w:tcW w:type="dxa" w:w="2160"/>
          </w:tcPr>
          <w:p>
            <w:pPr>
              <w:spacing w:before="40" w:after="40" w:line="252" w:lineRule="auto"/>
            </w:pPr>
            <w:r/>
            <w:r>
              <w:rPr>
                <w:b w:val="0"/>
                <w:sz w:val="20"/>
              </w:rPr>
              <w:t>Voluntary IRS recognition</w:t>
            </w:r>
          </w:p>
        </w:tc>
        <w:tc>
          <w:tcPr>
            <w:tcW w:type="dxa" w:w="3168"/>
          </w:tcPr>
          <w:p>
            <w:pPr>
              <w:spacing w:before="40" w:after="40" w:line="252" w:lineRule="auto"/>
            </w:pPr>
            <w:r/>
            <w:r>
              <w:rPr>
                <w:b w:val="0"/>
                <w:sz w:val="20"/>
              </w:rPr>
              <w:t>File Form 1023 and pay the user fee. Churches are excepted from the 27-month notice deadline, so recognition can run back to formation</w:t>
            </w:r>
          </w:p>
        </w:tc>
        <w:tc>
          <w:tcPr>
            <w:tcW w:type="dxa" w:w="2304"/>
          </w:tcPr>
          <w:p>
            <w:pPr>
              <w:spacing w:before="40" w:after="40" w:line="252" w:lineRule="auto"/>
            </w:pPr>
            <w:r/>
            <w:r>
              <w:rPr>
                <w:b w:val="0"/>
                <w:sz w:val="20"/>
              </w:rPr>
              <w:t>The congregation intends to apply for grants regularly</w:t>
            </w:r>
          </w:p>
        </w:tc>
        <w:tc>
          <w:tcPr>
            <w:tcW w:type="dxa" w:w="3168"/>
          </w:tcPr>
          <w:p>
            <w:pPr>
              <w:spacing w:before="40" w:after="40" w:line="252" w:lineRule="auto"/>
            </w:pPr>
            <w:r/>
            <w:r>
              <w:rPr>
                <w:b w:val="0"/>
                <w:sz w:val="20"/>
              </w:rPr>
              <w:t>A determination letter, and every portal field it unlocks</w:t>
            </w:r>
          </w:p>
        </w:tc>
      </w:tr>
      <w:tr>
        <w:tc>
          <w:tcPr>
            <w:tcW w:type="dxa" w:w="2160"/>
          </w:tcPr>
          <w:p>
            <w:pPr>
              <w:spacing w:before="40" w:after="40" w:line="252" w:lineRule="auto"/>
            </w:pPr>
            <w:r/>
            <w:r>
              <w:rPr>
                <w:b w:val="0"/>
                <w:sz w:val="20"/>
              </w:rPr>
              <w:t>Separate 501(c)(3) affiliate</w:t>
            </w:r>
          </w:p>
        </w:tc>
        <w:tc>
          <w:tcPr>
            <w:tcW w:type="dxa" w:w="3168"/>
          </w:tcPr>
          <w:p>
            <w:pPr>
              <w:spacing w:before="40" w:after="40" w:line="252" w:lineRule="auto"/>
            </w:pPr>
            <w:r/>
            <w:r>
              <w:rPr>
                <w:b w:val="0"/>
                <w:sz w:val="20"/>
              </w:rPr>
              <w:t>Incorporate the program with its own board, bylaws, EIN and books. A new affiliate files Form 1023 within 27 months of formation to be exempt from the date it was formed</w:t>
            </w:r>
          </w:p>
        </w:tc>
        <w:tc>
          <w:tcPr>
            <w:tcW w:type="dxa" w:w="2304"/>
          </w:tcPr>
          <w:p>
            <w:pPr>
              <w:spacing w:before="40" w:after="40" w:line="252" w:lineRule="auto"/>
            </w:pPr>
            <w:r/>
            <w:r>
              <w:rPr>
                <w:b w:val="0"/>
                <w:sz w:val="20"/>
              </w:rPr>
              <w:t>The program is meant to outlive any one grant, or the funder requires board independence</w:t>
            </w:r>
          </w:p>
        </w:tc>
        <w:tc>
          <w:tcPr>
            <w:tcW w:type="dxa" w:w="3168"/>
          </w:tcPr>
          <w:p>
            <w:pPr>
              <w:spacing w:before="40" w:after="40" w:line="252" w:lineRule="auto"/>
            </w:pPr>
            <w:r/>
            <w:r>
              <w:rPr>
                <w:b w:val="0"/>
                <w:sz w:val="20"/>
              </w:rPr>
              <w:t>Determination letter, Form 990, board list, affiliate financials</w:t>
            </w:r>
          </w:p>
        </w:tc>
      </w:tr>
      <w:tr>
        <w:tc>
          <w:tcPr>
            <w:tcW w:type="dxa" w:w="2160"/>
          </w:tcPr>
          <w:p>
            <w:pPr>
              <w:spacing w:before="40" w:after="40" w:line="252" w:lineRule="auto"/>
            </w:pPr>
            <w:r/>
            <w:r>
              <w:rPr>
                <w:b w:val="0"/>
                <w:sz w:val="20"/>
              </w:rPr>
              <w:t>Fiscal sponsorship</w:t>
            </w:r>
          </w:p>
        </w:tc>
        <w:tc>
          <w:tcPr>
            <w:tcW w:type="dxa" w:w="3168"/>
          </w:tcPr>
          <w:p>
            <w:pPr>
              <w:spacing w:before="40" w:after="40" w:line="252" w:lineRule="auto"/>
            </w:pPr>
            <w:r/>
            <w:r>
              <w:rPr>
                <w:b w:val="0"/>
                <w:sz w:val="20"/>
              </w:rPr>
              <w:t>An established 501(c)(3) receives and administers the award under a written agreement, usually for an administrative fee</w:t>
            </w:r>
          </w:p>
        </w:tc>
        <w:tc>
          <w:tcPr>
            <w:tcW w:type="dxa" w:w="2304"/>
          </w:tcPr>
          <w:p>
            <w:pPr>
              <w:spacing w:before="40" w:after="40" w:line="252" w:lineRule="auto"/>
            </w:pPr>
            <w:r/>
            <w:r>
              <w:rPr>
                <w:b w:val="0"/>
                <w:sz w:val="20"/>
              </w:rPr>
              <w:t>A first grant, a short program, or an urgent deadline</w:t>
            </w:r>
          </w:p>
        </w:tc>
        <w:tc>
          <w:tcPr>
            <w:tcW w:type="dxa" w:w="3168"/>
          </w:tcPr>
          <w:p>
            <w:pPr>
              <w:spacing w:before="40" w:after="40" w:line="252" w:lineRule="auto"/>
            </w:pPr>
            <w:r/>
            <w:r>
              <w:rPr>
                <w:b w:val="0"/>
                <w:sz w:val="20"/>
              </w:rPr>
              <w:t>The sponsor's documents plus the signed sponsorship agreement</w:t>
            </w:r>
          </w:p>
        </w:tc>
      </w:tr>
      <w:tr>
        <w:tc>
          <w:tcPr>
            <w:tcW w:type="dxa" w:w="2160"/>
          </w:tcPr>
          <w:p>
            <w:pPr>
              <w:spacing w:before="40" w:after="40" w:line="252" w:lineRule="auto"/>
            </w:pPr>
            <w:r/>
            <w:r>
              <w:rPr>
                <w:b w:val="0"/>
                <w:sz w:val="20"/>
              </w:rPr>
              <w:t>Apply as the church</w:t>
            </w:r>
          </w:p>
        </w:tc>
        <w:tc>
          <w:tcPr>
            <w:tcW w:type="dxa" w:w="3168"/>
          </w:tcPr>
          <w:p>
            <w:pPr>
              <w:spacing w:before="40" w:after="40" w:line="252" w:lineRule="auto"/>
            </w:pPr>
            <w:r/>
            <w:r>
              <w:rPr>
                <w:b w:val="0"/>
                <w:sz w:val="20"/>
              </w:rPr>
              <w:t>Submit the EIN assignment notice, bylaws, board-approved budget and reviewed or audited financial statements</w:t>
            </w:r>
          </w:p>
        </w:tc>
        <w:tc>
          <w:tcPr>
            <w:tcW w:type="dxa" w:w="2304"/>
          </w:tcPr>
          <w:p>
            <w:pPr>
              <w:spacing w:before="40" w:after="40" w:line="252" w:lineRule="auto"/>
            </w:pPr>
            <w:r/>
            <w:r>
              <w:rPr>
                <w:b w:val="0"/>
                <w:sz w:val="20"/>
              </w:rPr>
              <w:t>The guidelines name churches or faith-based organizations as eligible</w:t>
            </w:r>
          </w:p>
        </w:tc>
        <w:tc>
          <w:tcPr>
            <w:tcW w:type="dxa" w:w="3168"/>
          </w:tcPr>
          <w:p>
            <w:pPr>
              <w:spacing w:before="40" w:after="40" w:line="252" w:lineRule="auto"/>
            </w:pPr>
            <w:r/>
            <w:r>
              <w:rPr>
                <w:b w:val="0"/>
                <w:sz w:val="20"/>
              </w:rPr>
              <w:t>Substitute documentation, offered unprompted in the cover letter</w:t>
            </w:r>
          </w:p>
        </w:tc>
      </w:tr>
    </w:tbl>
    <w:p>
      <w:pPr>
        <w:pStyle w:val="TableCaption"/>
      </w:pPr>
      <w:r>
        <w:t>Choose one path and record the board vote that chose it. A reviewer who cannot tell which entity is applying reads the ambiguity as a governance problem.</w:t>
      </w:r>
    </w:p>
    <w:p>
      <w:pPr/>
      <w:r>
        <w:t>Federal applications add a step that has nothing to do with faith. SAM.gov states that entity registration is required to receive assistance directly from the federal government, and that a Unique Entity ID alone does not let you apply. Registration takes time and depends on documents a small congregation may not have handy, so start it the week you decide to apply, not the week the application is due.</w:t>
      </w:r>
    </w:p>
    <w:p>
      <w:pPr/>
      <w:r>
        <w:t>This template is written for the fourth path, a direct application by the congregation, because it is the hardest one to document and the other three are subsets of it. If you are applying through a fiscal sponsor or an affiliate, keep every section below and change the applicant name, the signature block, and the attachments list.</w:t>
      </w:r>
    </w:p>
    <w:p>
      <w:pPr>
        <w:pStyle w:val="Heading1"/>
      </w:pPr>
      <w:r>
        <w:t>1. Cover Letter</w:t>
      </w:r>
    </w:p>
    <w:p>
      <w:pPr>
        <w:pStyle w:val="GuidanceNote"/>
      </w:pPr>
      <w:r>
        <w:t>Print this on your letterhead, keep it to one page, and sign it in ink or with a real signature image. Name the applying entity in the first sentence.</w:t>
      </w:r>
    </w:p>
    <w:p>
      <w:pPr/>
      <w:r>
        <w:t>[Date]</w:t>
      </w:r>
    </w:p>
    <w:p>
      <w:pPr/>
      <w:r>
        <w:t>[Program Officer name]</w:t>
        <w:br/>
        <w:t>[Title]</w:t>
        <w:br/>
        <w:t>[Funder name]</w:t>
        <w:br/>
        <w:t>[Street address]</w:t>
        <w:br/>
        <w:t>[City, State ZIP]</w:t>
      </w:r>
    </w:p>
    <w:p>
      <w:pPr/>
      <w:r>
        <w:t>Dear [Program Officer name]:</w:t>
      </w:r>
    </w:p>
    <w:p>
      <w:pPr/>
      <w:r>
        <w:t>Example Community Church, operating the Example Community Neighborhood Resource Center, respectfully requests $81,275 from [Funder name] over twelve months to operate a food pantry and benefits navigation program for households in [service area]. The congregation is the applicant and would hold the award directly.</w:t>
      </w:r>
    </w:p>
    <w:p>
      <w:pPr/>
      <w:r>
        <w:t>Because that is unusual enough to raise a question, we will answer it here rather than leave it for the file. Example Community Church is a church described in section 501(c)(3) of the Internal Revenue Code and is tax exempt without having applied for recognition, as IRS Publication 1828 (Rev. 8-2015) provides. Our EIN is [00-0000000]. The same publication excepts churches from the Form 990 series, so in place of that return we have attached [audited or reviewed] financial statements for [fiscal year], the board-approved operating budget, two years of program-level financials, and the IRS notice assigning our EIN. If [Funder name] requires a determination letter as a condition of award, we will [file Form 1023 / route the award through [Fiscal sponsor name] under the attached agreement] and can confirm in writing within [number] business days.</w:t>
      </w:r>
    </w:p>
    <w:p>
      <w:pPr/>
      <w:r>
        <w:t>The program itself is a neighborhood service, open to every household in the service area with no religious requirement of any kind. The pantry operates Tuesday and Thursday in the fellowship hall and benefits navigation runs Wednesday afternoons in two classrooms. The congregation's own worship and religious education happen at separate times, in separate rooms, are led by clergy and volunteers, and are paid for entirely out of the offering. Section 5 sets out the week hour by hour so a reviewer can check the separation against the calendar we have attached.</w:t>
      </w:r>
    </w:p>
    <w:p>
      <w:pPr/>
      <w:r>
        <w:t>[Number] households in [service area] live below the federal poverty level and [number] more sit between one and two times that line, according to [source and edition]. Last year our volunteer pantry, running on donated food and no paid staff, served [number] households and turned away [number] more after the shelves emptied before closing. This request funds the coordinator, the bookkeeping, the program's share of the building, and the food and supplies needed to serve 240 unduplicated households and complete 120 benefit applications in the grant year.</w:t>
      </w:r>
    </w:p>
    <w:p>
      <w:pPr/>
      <w:r>
        <w:t>This request fits [Funder name]'s stated interest in [name the specific priority from the guidelines, in the guidelines' own words]. We have read [the exclusion in your guidelines regarding religious purposes / your eligibility criteria] and understand it to exclude worship and evangelism rather than a congregation's community service. If we have read that wrong, we would rather know now than take a program officer's time.</w:t>
      </w:r>
    </w:p>
    <w:p>
      <w:pPr/>
      <w:r>
        <w:t>The full proposal, budget, allocation method and attachments follow. Thank you for considering this request and for [Funder name]'s work in [community or field].</w:t>
      </w:r>
    </w:p>
    <w:p>
      <w:pPr/>
      <w:r>
        <w:t>Sincerely,</w:t>
      </w:r>
    </w:p>
    <w:p>
      <w:pPr/>
      <w:r>
        <w:br/>
        <w:t>[Signature]</w:t>
      </w:r>
    </w:p>
    <w:p>
      <w:pPr/>
      <w:r>
        <w:t>[Name]</w:t>
        <w:br/>
        <w:t>[Title], Example Community Church</w:t>
        <w:br/>
        <w:t>[email] | [phone]</w:t>
      </w:r>
    </w:p>
    <w:p>
      <w:pPr>
        <w:pStyle w:val="Heading1"/>
      </w:pPr>
      <w:r>
        <w:t>2. Executive Summary</w:t>
      </w:r>
    </w:p>
    <w:p>
      <w:pPr/>
      <w:r>
        <w:t>Example Community Church requests $81,275 over twelve months to operate the Example Community Neighborhood Resource Center, a food pantry and benefits navigation program in [service area]. The request funds a 0.75 FTE program coordinator, a 0.1 FTE share of the bookkeeper, the program's documented share of building costs, background checks and training for 40 volunteers, interpretation and translated intake materials, food and supplies, and a small emergency client assistance fund.</w:t>
      </w:r>
    </w:p>
    <w:p>
      <w:pPr/>
      <w:r>
        <w:t>The problem is a service gap with two halves. Households in [service area] face [describe the food access and benefits enrollment gap in two sentences, with the figure and source]. At the same time [number] eligible households in the county are not enrolled in [benefit program], according to [source and edition], usually because the application asks for documents people cannot assemble alone. A pantry alone treats the symptom. Pantry hours paired with a trained navigator in the next room treat both.</w:t>
      </w:r>
    </w:p>
    <w:p>
      <w:pPr/>
      <w:r>
        <w:t>The program is open to everyone in the service area. No one is asked about religion at intake, attendance at any religious activity is never a condition of service, and the congregation's worship and religious education are separate in time and location from every funded hour. Section 6 sets out the beneficiary protections in the terms the equal treatment rules use, and Appendix B carries the written notice participants receive.</w:t>
      </w:r>
    </w:p>
    <w:p>
      <w:pPr/>
      <w:r>
        <w:t>In twelve months the program expects to serve 240 unduplicated households, deliver 4,130 service units, complete 120 benefit applications with an approval rate of 70 percent, and log 2,000 hours from trained volunteers. Each of those numbers comes from a record the program already keeps, so the funder can verify all of them without asking a participant a single question about belief.</w:t>
      </w:r>
    </w:p>
    <w:p>
      <w:pPr/>
      <w:r>
        <w:t>Example Community Church has operated in [neighborhood] for [number] years and has run a volunteer pantry for [number] of them. The building is owned free of debt. What the congregation cannot supply out of the offering is a paid coordinator, and the absence of one is why the pantry runs out of food before it runs out of households.</w:t>
      </w:r>
    </w:p>
    <w:p>
      <w:pPr>
        <w:pStyle w:val="Heading3"/>
      </w:pPr>
      <w:r>
        <w:t>Summary of the request</w:t>
      </w:r>
    </w:p>
    <w:tbl>
      <w:tblPr>
        <w:tblStyle w:val="TableGrid"/>
        <w:tblW w:type="auto" w:w="0"/>
        <w:jc w:val="left"/>
        <w:tblLayout w:type="fixed"/>
        <w:tblLook w:firstColumn="1" w:firstRow="1" w:lastColumn="0" w:lastRow="0" w:noHBand="0" w:noVBand="1" w:val="04A0"/>
      </w:tblPr>
      <w:tblGrid>
        <w:gridCol w:w="4680"/>
        <w:gridCol w:w="4680"/>
      </w:tblGrid>
      <w:tr>
        <w:trPr>
          <w:tblHeader w:val="true"/>
        </w:trPr>
        <w:tc>
          <w:tcPr>
            <w:tcW w:type="dxa" w:w="2880"/>
            <w:shd w:val="clear" w:color="auto" w:fill="244B38"/>
          </w:tcPr>
          <w:p>
            <w:pPr>
              <w:spacing w:before="40" w:after="40" w:line="252" w:lineRule="auto"/>
            </w:pPr>
            <w:r/>
            <w:r>
              <w:rPr>
                <w:b/>
                <w:color w:val="FFFFFF"/>
                <w:sz w:val="20"/>
              </w:rPr>
              <w:t>Item</w:t>
            </w:r>
          </w:p>
        </w:tc>
        <w:tc>
          <w:tcPr>
            <w:tcW w:type="dxa" w:w="7920"/>
            <w:shd w:val="clear" w:color="auto" w:fill="244B38"/>
          </w:tcPr>
          <w:p>
            <w:pPr>
              <w:spacing w:before="40" w:after="40" w:line="252" w:lineRule="auto"/>
            </w:pPr>
            <w:r/>
            <w:r>
              <w:rPr>
                <w:b/>
                <w:color w:val="FFFFFF"/>
                <w:sz w:val="20"/>
              </w:rPr>
              <w:t>Detail</w:t>
            </w:r>
          </w:p>
        </w:tc>
      </w:tr>
      <w:tr>
        <w:tc>
          <w:tcPr>
            <w:tcW w:type="dxa" w:w="2880"/>
          </w:tcPr>
          <w:p>
            <w:pPr>
              <w:spacing w:before="40" w:after="40" w:line="252" w:lineRule="auto"/>
            </w:pPr>
            <w:r/>
            <w:r>
              <w:rPr>
                <w:b w:val="0"/>
                <w:sz w:val="20"/>
              </w:rPr>
              <w:t>Applicant</w:t>
            </w:r>
          </w:p>
        </w:tc>
        <w:tc>
          <w:tcPr>
            <w:tcW w:type="dxa" w:w="7920"/>
          </w:tcPr>
          <w:p>
            <w:pPr>
              <w:spacing w:before="40" w:after="40" w:line="252" w:lineRule="auto"/>
            </w:pPr>
            <w:r/>
            <w:r>
              <w:rPr>
                <w:b w:val="0"/>
                <w:sz w:val="20"/>
              </w:rPr>
              <w:t>Example Community Church, a church described in IRC section 501(c)(3), EIN [00-0000000]</w:t>
            </w:r>
          </w:p>
        </w:tc>
      </w:tr>
      <w:tr>
        <w:tc>
          <w:tcPr>
            <w:tcW w:type="dxa" w:w="2880"/>
          </w:tcPr>
          <w:p>
            <w:pPr>
              <w:spacing w:before="40" w:after="40" w:line="252" w:lineRule="auto"/>
            </w:pPr>
            <w:r/>
            <w:r>
              <w:rPr>
                <w:b w:val="0"/>
                <w:sz w:val="20"/>
              </w:rPr>
              <w:t>Program</w:t>
            </w:r>
          </w:p>
        </w:tc>
        <w:tc>
          <w:tcPr>
            <w:tcW w:type="dxa" w:w="7920"/>
          </w:tcPr>
          <w:p>
            <w:pPr>
              <w:spacing w:before="40" w:after="40" w:line="252" w:lineRule="auto"/>
            </w:pPr>
            <w:r/>
            <w:r>
              <w:rPr>
                <w:b w:val="0"/>
                <w:sz w:val="20"/>
              </w:rPr>
              <w:t>Example Community Neighborhood Resource Center: food pantry and benefits navigation</w:t>
            </w:r>
          </w:p>
        </w:tc>
      </w:tr>
      <w:tr>
        <w:tc>
          <w:tcPr>
            <w:tcW w:type="dxa" w:w="2880"/>
          </w:tcPr>
          <w:p>
            <w:pPr>
              <w:spacing w:before="40" w:after="40" w:line="252" w:lineRule="auto"/>
            </w:pPr>
            <w:r/>
            <w:r>
              <w:rPr>
                <w:b w:val="0"/>
                <w:sz w:val="20"/>
              </w:rPr>
              <w:t>Amount requested</w:t>
            </w:r>
          </w:p>
        </w:tc>
        <w:tc>
          <w:tcPr>
            <w:tcW w:type="dxa" w:w="7920"/>
          </w:tcPr>
          <w:p>
            <w:pPr>
              <w:spacing w:before="40" w:after="40" w:line="252" w:lineRule="auto"/>
            </w:pPr>
            <w:r/>
            <w:r>
              <w:rPr>
                <w:b w:val="0"/>
                <w:sz w:val="20"/>
              </w:rPr>
              <w:t>$81,275</w:t>
            </w:r>
          </w:p>
        </w:tc>
      </w:tr>
      <w:tr>
        <w:tc>
          <w:tcPr>
            <w:tcW w:type="dxa" w:w="2880"/>
          </w:tcPr>
          <w:p>
            <w:pPr>
              <w:spacing w:before="40" w:after="40" w:line="252" w:lineRule="auto"/>
            </w:pPr>
            <w:r/>
            <w:r>
              <w:rPr>
                <w:b w:val="0"/>
                <w:sz w:val="20"/>
              </w:rPr>
              <w:t>Project period</w:t>
            </w:r>
          </w:p>
        </w:tc>
        <w:tc>
          <w:tcPr>
            <w:tcW w:type="dxa" w:w="7920"/>
          </w:tcPr>
          <w:p>
            <w:pPr>
              <w:spacing w:before="40" w:after="40" w:line="252" w:lineRule="auto"/>
            </w:pPr>
            <w:r/>
            <w:r>
              <w:rPr>
                <w:b w:val="0"/>
                <w:sz w:val="20"/>
              </w:rPr>
              <w:t>[Start date] to [end date], twelve months</w:t>
            </w:r>
          </w:p>
        </w:tc>
      </w:tr>
      <w:tr>
        <w:tc>
          <w:tcPr>
            <w:tcW w:type="dxa" w:w="2880"/>
          </w:tcPr>
          <w:p>
            <w:pPr>
              <w:spacing w:before="40" w:after="40" w:line="252" w:lineRule="auto"/>
            </w:pPr>
            <w:r/>
            <w:r>
              <w:rPr>
                <w:b w:val="0"/>
                <w:sz w:val="20"/>
              </w:rPr>
              <w:t>Service area</w:t>
            </w:r>
          </w:p>
        </w:tc>
        <w:tc>
          <w:tcPr>
            <w:tcW w:type="dxa" w:w="7920"/>
          </w:tcPr>
          <w:p>
            <w:pPr>
              <w:spacing w:before="40" w:after="40" w:line="252" w:lineRule="auto"/>
            </w:pPr>
            <w:r/>
            <w:r>
              <w:rPr>
                <w:b w:val="0"/>
                <w:sz w:val="20"/>
              </w:rPr>
              <w:t>[Named townships, tracts, or ZIP codes]</w:t>
            </w:r>
          </w:p>
        </w:tc>
      </w:tr>
      <w:tr>
        <w:tc>
          <w:tcPr>
            <w:tcW w:type="dxa" w:w="2880"/>
          </w:tcPr>
          <w:p>
            <w:pPr>
              <w:spacing w:before="40" w:after="40" w:line="252" w:lineRule="auto"/>
            </w:pPr>
            <w:r/>
            <w:r>
              <w:rPr>
                <w:b w:val="0"/>
                <w:sz w:val="20"/>
              </w:rPr>
              <w:t>People served</w:t>
            </w:r>
          </w:p>
        </w:tc>
        <w:tc>
          <w:tcPr>
            <w:tcW w:type="dxa" w:w="7920"/>
          </w:tcPr>
          <w:p>
            <w:pPr>
              <w:spacing w:before="40" w:after="40" w:line="252" w:lineRule="auto"/>
            </w:pPr>
            <w:r/>
            <w:r>
              <w:rPr>
                <w:b w:val="0"/>
                <w:sz w:val="20"/>
              </w:rPr>
              <w:t>240 unduplicated households, all residents of the service area</w:t>
            </w:r>
          </w:p>
        </w:tc>
      </w:tr>
      <w:tr>
        <w:tc>
          <w:tcPr>
            <w:tcW w:type="dxa" w:w="2880"/>
          </w:tcPr>
          <w:p>
            <w:pPr>
              <w:spacing w:before="40" w:after="40" w:line="252" w:lineRule="auto"/>
            </w:pPr>
            <w:r/>
            <w:r>
              <w:rPr>
                <w:b w:val="0"/>
                <w:sz w:val="20"/>
              </w:rPr>
              <w:t>Total program budget</w:t>
            </w:r>
          </w:p>
        </w:tc>
        <w:tc>
          <w:tcPr>
            <w:tcW w:type="dxa" w:w="7920"/>
          </w:tcPr>
          <w:p>
            <w:pPr>
              <w:spacing w:before="40" w:after="40" w:line="252" w:lineRule="auto"/>
            </w:pPr>
            <w:r/>
            <w:r>
              <w:rPr>
                <w:b w:val="0"/>
                <w:sz w:val="20"/>
              </w:rPr>
              <w:t>$81,275 requested plus [amount] in documented cost share</w:t>
            </w:r>
          </w:p>
        </w:tc>
      </w:tr>
      <w:tr>
        <w:tc>
          <w:tcPr>
            <w:tcW w:type="dxa" w:w="2880"/>
          </w:tcPr>
          <w:p>
            <w:pPr>
              <w:spacing w:before="40" w:after="40" w:line="252" w:lineRule="auto"/>
            </w:pPr>
            <w:r/>
            <w:r>
              <w:rPr>
                <w:b w:val="0"/>
                <w:sz w:val="20"/>
              </w:rPr>
              <w:t>Fiscal contact</w:t>
            </w:r>
          </w:p>
        </w:tc>
        <w:tc>
          <w:tcPr>
            <w:tcW w:type="dxa" w:w="7920"/>
          </w:tcPr>
          <w:p>
            <w:pPr>
              <w:spacing w:before="40" w:after="40" w:line="252" w:lineRule="auto"/>
            </w:pPr>
            <w:r/>
            <w:r>
              <w:rPr>
                <w:b w:val="0"/>
                <w:sz w:val="20"/>
              </w:rPr>
              <w:t>[Name], [title], [email], [phone]</w:t>
            </w:r>
          </w:p>
        </w:tc>
      </w:tr>
      <w:tr>
        <w:tc>
          <w:tcPr>
            <w:tcW w:type="dxa" w:w="2880"/>
          </w:tcPr>
          <w:p>
            <w:pPr>
              <w:spacing w:before="40" w:after="40" w:line="252" w:lineRule="auto"/>
            </w:pPr>
            <w:r/>
            <w:r>
              <w:rPr>
                <w:b w:val="0"/>
                <w:sz w:val="20"/>
              </w:rPr>
              <w:t>Prior grants from this funder</w:t>
            </w:r>
          </w:p>
        </w:tc>
        <w:tc>
          <w:tcPr>
            <w:tcW w:type="dxa" w:w="7920"/>
          </w:tcPr>
          <w:p>
            <w:pPr>
              <w:spacing w:before="40" w:after="40" w:line="252" w:lineRule="auto"/>
            </w:pPr>
            <w:r/>
            <w:r>
              <w:rPr>
                <w:b w:val="0"/>
                <w:sz w:val="20"/>
              </w:rPr>
              <w:t>[None / list with year and amount]</w:t>
            </w:r>
          </w:p>
        </w:tc>
      </w:tr>
    </w:tbl>
    <w:p>
      <w:pPr>
        <w:pStyle w:val="TableCaption"/>
      </w:pPr>
      <w:r>
        <w:t>All figures are from the composite example. Replace every one of them.</w:t>
      </w:r>
    </w:p>
    <w:p>
      <w:pPr>
        <w:pStyle w:val="Heading1"/>
      </w:pPr>
      <w:r>
        <w:t>3. Organizational Background and Legal Status</w:t>
      </w:r>
    </w:p>
    <w:p>
      <w:pPr>
        <w:pStyle w:val="Heading2"/>
      </w:pPr>
      <w:r>
        <w:t>3.1 The applicant</w:t>
      </w:r>
    </w:p>
    <w:p>
      <w:pPr/>
      <w:r>
        <w:t>Example Community Church was founded in [year] and has occupied its current building at [address] since [year]. Average weekly attendance is [number]. The congregation employs [number] paid staff, [number] of them full time, and is governed by a [board of trustees / church council / session] of [number] members elected by the congregation to [length] terms.</w:t>
      </w:r>
    </w:p>
    <w:p>
      <w:pPr/>
      <w:r>
        <w:t>Community service is not new here. The congregation has operated a volunteer food pantry since [year], hosts [a recovery group / a tutoring program / a warming center] weekly, and provided [describe one concrete service delivered in the last year, with a number]. What has never existed is paid staff for any of it, which is the constraint this request addresses.</w:t>
      </w:r>
    </w:p>
    <w:p>
      <w:pPr>
        <w:pStyle w:val="Heading2"/>
      </w:pPr>
      <w:r>
        <w:t>3.2 Tax status, and the documents that stand in for a determination letter</w:t>
      </w:r>
    </w:p>
    <w:p>
      <w:pPr/>
      <w:r>
        <w:t>Example Community Church is a church described in section 501(c)(3) of the Internal Revenue Code. Under IRS Publication 1828 (Rev. 8-2015) a church meeting the requirements of that section is automatically considered tax exempt and is not required to apply for and obtain recognition. The congregation has not filed Form 1023 and therefore holds no determination letter. It does not file Form 990, 990-EZ or 990-N, because the same publication excepts churches from that return. Contributions to the congregation are deductible to donors on the same basis as contributions to any other section 501(c)(3) organization.</w:t>
      </w:r>
    </w:p>
    <w:p>
      <w:pPr/>
      <w:r>
        <w:t>None of that helps a funder assess our finances, so here is the substitute set. Offer it before anyone asks for it.</w:t>
      </w:r>
    </w:p>
    <w:tbl>
      <w:tblPr>
        <w:tblStyle w:val="TableGrid"/>
        <w:tblW w:type="auto" w:w="0"/>
        <w:jc w:val="left"/>
        <w:tblLayout w:type="fixed"/>
        <w:tblLook w:firstColumn="1" w:firstRow="1" w:lastColumn="0" w:lastRow="0" w:noHBand="0" w:noVBand="1" w:val="04A0"/>
      </w:tblPr>
      <w:tblGrid>
        <w:gridCol w:w="4680"/>
        <w:gridCol w:w="4680"/>
      </w:tblGrid>
      <w:tr>
        <w:trPr>
          <w:tblHeader w:val="true"/>
        </w:trPr>
        <w:tc>
          <w:tcPr>
            <w:tcW w:type="dxa" w:w="3744"/>
            <w:shd w:val="clear" w:color="auto" w:fill="244B38"/>
          </w:tcPr>
          <w:p>
            <w:pPr>
              <w:spacing w:before="40" w:after="40" w:line="252" w:lineRule="auto"/>
            </w:pPr>
            <w:r/>
            <w:r>
              <w:rPr>
                <w:b/>
                <w:color w:val="FFFFFF"/>
                <w:sz w:val="20"/>
              </w:rPr>
              <w:t>What a funder normally asks for</w:t>
            </w:r>
          </w:p>
        </w:tc>
        <w:tc>
          <w:tcPr>
            <w:tcW w:type="dxa" w:w="7056"/>
            <w:shd w:val="clear" w:color="auto" w:fill="244B38"/>
          </w:tcPr>
          <w:p>
            <w:pPr>
              <w:spacing w:before="40" w:after="40" w:line="252" w:lineRule="auto"/>
            </w:pPr>
            <w:r/>
            <w:r>
              <w:rPr>
                <w:b/>
                <w:color w:val="FFFFFF"/>
                <w:sz w:val="20"/>
              </w:rPr>
              <w:t>What Example Community Church provides instead</w:t>
            </w:r>
          </w:p>
        </w:tc>
      </w:tr>
      <w:tr>
        <w:tc>
          <w:tcPr>
            <w:tcW w:type="dxa" w:w="3744"/>
          </w:tcPr>
          <w:p>
            <w:pPr>
              <w:spacing w:before="40" w:after="40" w:line="252" w:lineRule="auto"/>
            </w:pPr>
            <w:r/>
            <w:r>
              <w:rPr>
                <w:b w:val="0"/>
                <w:sz w:val="20"/>
              </w:rPr>
              <w:t>IRS determination letter</w:t>
            </w:r>
          </w:p>
        </w:tc>
        <w:tc>
          <w:tcPr>
            <w:tcW w:type="dxa" w:w="7056"/>
          </w:tcPr>
          <w:p>
            <w:pPr>
              <w:spacing w:before="40" w:after="40" w:line="252" w:lineRule="auto"/>
            </w:pPr>
            <w:r/>
            <w:r>
              <w:rPr>
                <w:b w:val="0"/>
                <w:sz w:val="20"/>
              </w:rPr>
              <w:t>The IRS notice assigning EIN [00-0000000], plus the paragraph above citing Publication 1828. Attach the notice itself, not a transcription</w:t>
            </w:r>
          </w:p>
        </w:tc>
      </w:tr>
      <w:tr>
        <w:tc>
          <w:tcPr>
            <w:tcW w:type="dxa" w:w="3744"/>
          </w:tcPr>
          <w:p>
            <w:pPr>
              <w:spacing w:before="40" w:after="40" w:line="252" w:lineRule="auto"/>
            </w:pPr>
            <w:r/>
            <w:r>
              <w:rPr>
                <w:b w:val="0"/>
                <w:sz w:val="20"/>
              </w:rPr>
              <w:t>Most recent Form 990</w:t>
            </w:r>
          </w:p>
        </w:tc>
        <w:tc>
          <w:tcPr>
            <w:tcW w:type="dxa" w:w="7056"/>
          </w:tcPr>
          <w:p>
            <w:pPr>
              <w:spacing w:before="40" w:after="40" w:line="252" w:lineRule="auto"/>
            </w:pPr>
            <w:r/>
            <w:r>
              <w:rPr>
                <w:b w:val="0"/>
                <w:sz w:val="20"/>
              </w:rPr>
              <w:t>[Audited / reviewed] financial statements for [fiscal year], prepared by [firm name], with the accountant's report</w:t>
            </w:r>
          </w:p>
        </w:tc>
      </w:tr>
      <w:tr>
        <w:tc>
          <w:tcPr>
            <w:tcW w:type="dxa" w:w="3744"/>
          </w:tcPr>
          <w:p>
            <w:pPr>
              <w:spacing w:before="40" w:after="40" w:line="252" w:lineRule="auto"/>
            </w:pPr>
            <w:r/>
            <w:r>
              <w:rPr>
                <w:b w:val="0"/>
                <w:sz w:val="20"/>
              </w:rPr>
              <w:t>Statement of functional expenses</w:t>
            </w:r>
          </w:p>
        </w:tc>
        <w:tc>
          <w:tcPr>
            <w:tcW w:type="dxa" w:w="7056"/>
          </w:tcPr>
          <w:p>
            <w:pPr>
              <w:spacing w:before="40" w:after="40" w:line="252" w:lineRule="auto"/>
            </w:pPr>
            <w:r/>
            <w:r>
              <w:rPr>
                <w:b w:val="0"/>
                <w:sz w:val="20"/>
              </w:rPr>
              <w:t>Program-level financials for the pantry for the last two fiscal years, showing revenue, expense and the volunteer hours behind them</w:t>
            </w:r>
          </w:p>
        </w:tc>
      </w:tr>
      <w:tr>
        <w:tc>
          <w:tcPr>
            <w:tcW w:type="dxa" w:w="3744"/>
          </w:tcPr>
          <w:p>
            <w:pPr>
              <w:spacing w:before="40" w:after="40" w:line="252" w:lineRule="auto"/>
            </w:pPr>
            <w:r/>
            <w:r>
              <w:rPr>
                <w:b w:val="0"/>
                <w:sz w:val="20"/>
              </w:rPr>
              <w:t>Board list with affiliations</w:t>
            </w:r>
          </w:p>
        </w:tc>
        <w:tc>
          <w:tcPr>
            <w:tcW w:type="dxa" w:w="7056"/>
          </w:tcPr>
          <w:p>
            <w:pPr>
              <w:spacing w:before="40" w:after="40" w:line="252" w:lineRule="auto"/>
            </w:pPr>
            <w:r/>
            <w:r>
              <w:rPr>
                <w:b w:val="0"/>
                <w:sz w:val="20"/>
              </w:rPr>
              <w:t>The current [board / council] roster with terms, occupations, and the advisory committee roster described in 3.3</w:t>
            </w:r>
          </w:p>
        </w:tc>
      </w:tr>
      <w:tr>
        <w:tc>
          <w:tcPr>
            <w:tcW w:type="dxa" w:w="3744"/>
          </w:tcPr>
          <w:p>
            <w:pPr>
              <w:spacing w:before="40" w:after="40" w:line="252" w:lineRule="auto"/>
            </w:pPr>
            <w:r/>
            <w:r>
              <w:rPr>
                <w:b w:val="0"/>
                <w:sz w:val="20"/>
              </w:rPr>
              <w:t>Annual operating budget</w:t>
            </w:r>
          </w:p>
        </w:tc>
        <w:tc>
          <w:tcPr>
            <w:tcW w:type="dxa" w:w="7056"/>
          </w:tcPr>
          <w:p>
            <w:pPr>
              <w:spacing w:before="40" w:after="40" w:line="252" w:lineRule="auto"/>
            </w:pPr>
            <w:r/>
            <w:r>
              <w:rPr>
                <w:b w:val="0"/>
                <w:sz w:val="20"/>
              </w:rPr>
              <w:t>The board-approved budget for [fiscal year], adopted [date], with the program shown as a separate cost center</w:t>
            </w:r>
          </w:p>
        </w:tc>
      </w:tr>
      <w:tr>
        <w:tc>
          <w:tcPr>
            <w:tcW w:type="dxa" w:w="3744"/>
          </w:tcPr>
          <w:p>
            <w:pPr>
              <w:spacing w:before="40" w:after="40" w:line="252" w:lineRule="auto"/>
            </w:pPr>
            <w:r/>
            <w:r>
              <w:rPr>
                <w:b w:val="0"/>
                <w:sz w:val="20"/>
              </w:rPr>
              <w:t>Audit or single audit status</w:t>
            </w:r>
          </w:p>
        </w:tc>
        <w:tc>
          <w:tcPr>
            <w:tcW w:type="dxa" w:w="7056"/>
          </w:tcPr>
          <w:p>
            <w:pPr>
              <w:spacing w:before="40" w:after="40" w:line="252" w:lineRule="auto"/>
            </w:pPr>
            <w:r/>
            <w:r>
              <w:rPr>
                <w:b w:val="0"/>
                <w:sz w:val="20"/>
              </w:rPr>
              <w:t>[Audited annually by [firm] / reviewed annually by [firm]]. This request is far below the Single Audit threshold under 2 CFR part 200, so no single audit is triggered by it</w:t>
            </w:r>
          </w:p>
        </w:tc>
      </w:tr>
      <w:tr>
        <w:tc>
          <w:tcPr>
            <w:tcW w:type="dxa" w:w="3744"/>
          </w:tcPr>
          <w:p>
            <w:pPr>
              <w:spacing w:before="40" w:after="40" w:line="252" w:lineRule="auto"/>
            </w:pPr>
            <w:r/>
            <w:r>
              <w:rPr>
                <w:b w:val="0"/>
                <w:sz w:val="20"/>
              </w:rPr>
              <w:t>Proof of good standing</w:t>
            </w:r>
          </w:p>
        </w:tc>
        <w:tc>
          <w:tcPr>
            <w:tcW w:type="dxa" w:w="7056"/>
          </w:tcPr>
          <w:p>
            <w:pPr>
              <w:spacing w:before="40" w:after="40" w:line="252" w:lineRule="auto"/>
            </w:pPr>
            <w:r/>
            <w:r>
              <w:rPr>
                <w:b w:val="0"/>
                <w:sz w:val="20"/>
              </w:rPr>
              <w:t>[State] nonprofit corporation registration [number], [state] charitable solicitation registration [number or exemption citation]</w:t>
            </w:r>
          </w:p>
        </w:tc>
      </w:tr>
    </w:tbl>
    <w:p>
      <w:pPr>
        <w:pStyle w:val="TableCaption"/>
      </w:pPr>
      <w:r>
        <w:t>Attach these in the order the guidelines list their own required documents.</w:t>
      </w:r>
    </w:p>
    <w:p>
      <w:pPr/>
      <w:r>
        <w:t>One sentence in the cover letter does most of this work: say that Publication 1828 excepts churches from the Form 990 series and name what you are attaching in its place. A reviewer who discovers a missing 990 on their own has to decide whether you knew.</w:t>
      </w:r>
    </w:p>
    <w:p>
      <w:pPr>
        <w:pStyle w:val="Heading2"/>
      </w:pPr>
      <w:r>
        <w:t>3.3 Governance and board independence</w:t>
      </w:r>
    </w:p>
    <w:p>
      <w:pPr/>
      <w:r>
        <w:t>Reviewers ask who provides oversight when the program's board is the church's board, and the question is fair. Example Community Church answers it with a standing Neighborhood Resource Center Advisory Committee, established by board resolution on [date], with [number] members. A majority are not members of the congregation. Its seats include [a partner agency representative, two program participants, a local employer, a public school staff member, and two congregation members]. The committee meets [quarterly], reviews program data and the program's separate financial statements, and reports to the [board] in writing.</w:t>
      </w:r>
    </w:p>
    <w:p>
      <w:pPr/>
      <w:r>
        <w:t>The congregation has adopted a written conflict of interest policy, signed annually by every [board] and committee member, and a whistleblower policy. Both are attached. If [Funder name] requires a legally separate governing body rather than an advisory committee, we will incorporate the program as an affiliate with its own directors and can begin that process within [number] days of an award decision.</w:t>
      </w:r>
    </w:p>
    <w:p>
      <w:pPr/>
      <w:r>
        <w:t>Silence is the worst answer to this question. An advisory committee with outside members, an adopted conflict of interest policy, or an affiliate with its own directors each supplies what the reviewer is looking for. Saying nothing reads as if no one has thought about it.</w:t>
      </w:r>
    </w:p>
    <w:p>
      <w:pPr>
        <w:pStyle w:val="Heading2"/>
      </w:pPr>
      <w:r>
        <w:t>3.4 Fiscal controls and separate accounting</w:t>
      </w:r>
    </w:p>
    <w:p>
      <w:pPr/>
      <w:r>
        <w:t>Awarded funds are recorded in their own restricted fund in [accounting system] from the day the award is signed, with a separate revenue account and a separate set of expense accounts that map one to one to the budget lines in Section 7. No awarded dollar passes through the general offering account. This is the single most valuable operational decision in the entire proposal, because reconstructing the split during a monitoring visit two years later is far harder than keeping it from the first deposit.</w:t>
      </w:r>
    </w:p>
    <w:p>
      <w:pPr/>
      <w:r>
        <w:t>Controls in place: [two signatures] required on any disbursement over [$ amount]; monthly bank reconciliation performed by [role] and reviewed by [a different role]; the treasurer's report presented to the [board] monthly; purchasing authority for the program capped at [$ amount] per transaction for the coordinator; timesheets signed by the employee and approved by [role] for every person whose salary touches the award.</w:t>
      </w:r>
    </w:p>
    <w:p>
      <w:pPr/>
      <w:r>
        <w:t>Time and effort records deserve their own sentence, because federal awards require them. Charges for salaries and wages must be supported by records that accurately reflect the work performed, under 2 CFR 200.430. For a coordinator whose entire job is the funded program the record is simple. For anyone splitting time between the program and congregational work, including bookkeeping, the record has to show the actual split rather than the budgeted one.</w:t>
      </w:r>
    </w:p>
    <w:p>
      <w:pPr>
        <w:pStyle w:val="Heading2"/>
      </w:pPr>
      <w:r>
        <w:t>3.5 Track record</w:t>
      </w:r>
    </w:p>
    <w:p>
      <w:pPr/>
      <w:r>
        <w:t>[Two or three sentences of concrete history with numbers: the years the pantry has run, the households it served last year, the grants or contracts the congregation has managed and reported on, and any audit findings and their resolution. If the congregation has never held a grant, say so plainly and point to the fiscal controls above and to the fiscal sponsor arrangement if you are using one. First-time applicants are funded all the time. First-time applicants who obscure it are not.]</w:t>
      </w:r>
    </w:p>
    <w:p>
      <w:pPr>
        <w:pStyle w:val="Heading1"/>
      </w:pPr>
      <w:r>
        <w:t>4. Statement of Need</w:t>
      </w:r>
    </w:p>
    <w:p>
      <w:pPr>
        <w:pStyle w:val="Heading2"/>
      </w:pPr>
      <w:r>
        <w:t>4.1 The service area</w:t>
      </w:r>
    </w:p>
    <w:p>
      <w:pPr/>
      <w:r>
        <w:t>The program serves [named townships, tracts or ZIP codes], an area of roughly [number] residents in [number] households. [Two or three sentences of plain description: what the housing stock is, what the main employers are, how people get around, what closed or opened in the last five years.] The service area is defined by geography, not by congregation membership, and the boundary appears on the intake form so a reviewer can see the same line staff apply.</w:t>
      </w:r>
    </w:p>
    <w:p>
      <w:pPr>
        <w:pStyle w:val="Heading2"/>
      </w:pPr>
      <w:r>
        <w:t>4.2 What the public data shows</w:t>
      </w:r>
    </w:p>
    <w:p>
      <w:pPr/>
      <w:r>
        <w:t>Cite the edition of every external source. Reviewers who know the field notice a figure carried forward from an older release, and one stale citation makes them check the rest.</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456"/>
            <w:shd w:val="clear" w:color="auto" w:fill="244B38"/>
          </w:tcPr>
          <w:p>
            <w:pPr>
              <w:spacing w:before="40" w:after="40" w:line="252" w:lineRule="auto"/>
            </w:pPr>
            <w:r/>
            <w:r>
              <w:rPr>
                <w:b/>
                <w:color w:val="FFFFFF"/>
                <w:sz w:val="20"/>
              </w:rPr>
              <w:t>Source and edition</w:t>
            </w:r>
          </w:p>
        </w:tc>
        <w:tc>
          <w:tcPr>
            <w:tcW w:type="dxa" w:w="2304"/>
            <w:shd w:val="clear" w:color="auto" w:fill="244B38"/>
          </w:tcPr>
          <w:p>
            <w:pPr>
              <w:spacing w:before="40" w:after="40" w:line="252" w:lineRule="auto"/>
            </w:pPr>
            <w:r/>
            <w:r>
              <w:rPr>
                <w:b/>
                <w:color w:val="FFFFFF"/>
                <w:sz w:val="20"/>
              </w:rPr>
              <w:t>Figure for our service area</w:t>
            </w:r>
          </w:p>
        </w:tc>
        <w:tc>
          <w:tcPr>
            <w:tcW w:type="dxa" w:w="5040"/>
            <w:shd w:val="clear" w:color="auto" w:fill="244B38"/>
          </w:tcPr>
          <w:p>
            <w:pPr>
              <w:spacing w:before="40" w:after="40" w:line="252" w:lineRule="auto"/>
            </w:pPr>
            <w:r/>
            <w:r>
              <w:rPr>
                <w:b/>
                <w:color w:val="FFFFFF"/>
                <w:sz w:val="20"/>
              </w:rPr>
              <w:t>What it establishes</w:t>
            </w:r>
          </w:p>
        </w:tc>
      </w:tr>
      <w:tr>
        <w:tc>
          <w:tcPr>
            <w:tcW w:type="dxa" w:w="3456"/>
          </w:tcPr>
          <w:p>
            <w:pPr>
              <w:spacing w:before="40" w:after="40" w:line="252" w:lineRule="auto"/>
            </w:pPr>
            <w:r/>
            <w:r>
              <w:rPr>
                <w:b w:val="0"/>
                <w:sz w:val="20"/>
              </w:rPr>
              <w:t>American Community Survey [year] 5-year estimates, U.S. Census Bureau, table [ID]</w:t>
            </w:r>
          </w:p>
        </w:tc>
        <w:tc>
          <w:tcPr>
            <w:tcW w:type="dxa" w:w="2304"/>
          </w:tcPr>
          <w:p>
            <w:pPr>
              <w:spacing w:before="40" w:after="40" w:line="252" w:lineRule="auto"/>
            </w:pPr>
            <w:r/>
            <w:r>
              <w:rPr>
                <w:b w:val="0"/>
                <w:sz w:val="20"/>
              </w:rPr>
              <w:t>[Percent] below the federal poverty level</w:t>
            </w:r>
          </w:p>
        </w:tc>
        <w:tc>
          <w:tcPr>
            <w:tcW w:type="dxa" w:w="5040"/>
          </w:tcPr>
          <w:p>
            <w:pPr>
              <w:spacing w:before="40" w:after="40" w:line="252" w:lineRule="auto"/>
            </w:pPr>
            <w:r/>
            <w:r>
              <w:rPr>
                <w:b w:val="0"/>
                <w:sz w:val="20"/>
              </w:rPr>
              <w:t>The size of the population the program is designed for</w:t>
            </w:r>
          </w:p>
        </w:tc>
      </w:tr>
      <w:tr>
        <w:tc>
          <w:tcPr>
            <w:tcW w:type="dxa" w:w="3456"/>
          </w:tcPr>
          <w:p>
            <w:pPr>
              <w:spacing w:before="40" w:after="40" w:line="252" w:lineRule="auto"/>
            </w:pPr>
            <w:r/>
            <w:r>
              <w:rPr>
                <w:b w:val="0"/>
                <w:sz w:val="20"/>
              </w:rPr>
              <w:t>American Community Survey [year] 5-year estimates, table [ID]</w:t>
            </w:r>
          </w:p>
        </w:tc>
        <w:tc>
          <w:tcPr>
            <w:tcW w:type="dxa" w:w="2304"/>
          </w:tcPr>
          <w:p>
            <w:pPr>
              <w:spacing w:before="40" w:after="40" w:line="252" w:lineRule="auto"/>
            </w:pPr>
            <w:r/>
            <w:r>
              <w:rPr>
                <w:b w:val="0"/>
                <w:sz w:val="20"/>
              </w:rPr>
              <w:t>[Percent] of renter households paying more than 30 percent of income for housing</w:t>
            </w:r>
          </w:p>
        </w:tc>
        <w:tc>
          <w:tcPr>
            <w:tcW w:type="dxa" w:w="5040"/>
          </w:tcPr>
          <w:p>
            <w:pPr>
              <w:spacing w:before="40" w:after="40" w:line="252" w:lineRule="auto"/>
            </w:pPr>
            <w:r/>
            <w:r>
              <w:rPr>
                <w:b w:val="0"/>
                <w:sz w:val="20"/>
              </w:rPr>
              <w:t>Why a food budget is the flexible line in a tight household budget</w:t>
            </w:r>
          </w:p>
        </w:tc>
      </w:tr>
      <w:tr>
        <w:tc>
          <w:tcPr>
            <w:tcW w:type="dxa" w:w="3456"/>
          </w:tcPr>
          <w:p>
            <w:pPr>
              <w:spacing w:before="40" w:after="40" w:line="252" w:lineRule="auto"/>
            </w:pPr>
            <w:r/>
            <w:r>
              <w:rPr>
                <w:b w:val="0"/>
                <w:sz w:val="20"/>
              </w:rPr>
              <w:t>[School district] free and reduced-price meal counts, [school year]</w:t>
            </w:r>
          </w:p>
        </w:tc>
        <w:tc>
          <w:tcPr>
            <w:tcW w:type="dxa" w:w="2304"/>
          </w:tcPr>
          <w:p>
            <w:pPr>
              <w:spacing w:before="40" w:after="40" w:line="252" w:lineRule="auto"/>
            </w:pPr>
            <w:r/>
            <w:r>
              <w:rPr>
                <w:b w:val="0"/>
                <w:sz w:val="20"/>
              </w:rPr>
              <w:t>[Percent] of enrolled students</w:t>
            </w:r>
          </w:p>
        </w:tc>
        <w:tc>
          <w:tcPr>
            <w:tcW w:type="dxa" w:w="5040"/>
          </w:tcPr>
          <w:p>
            <w:pPr>
              <w:spacing w:before="40" w:after="40" w:line="252" w:lineRule="auto"/>
            </w:pPr>
            <w:r/>
            <w:r>
              <w:rPr>
                <w:b w:val="0"/>
                <w:sz w:val="20"/>
              </w:rPr>
              <w:t>Child food insecurity, from a source with no self-selection</w:t>
            </w:r>
          </w:p>
        </w:tc>
      </w:tr>
      <w:tr>
        <w:tc>
          <w:tcPr>
            <w:tcW w:type="dxa" w:w="3456"/>
          </w:tcPr>
          <w:p>
            <w:pPr>
              <w:spacing w:before="40" w:after="40" w:line="252" w:lineRule="auto"/>
            </w:pPr>
            <w:r/>
            <w:r>
              <w:rPr>
                <w:b w:val="0"/>
                <w:sz w:val="20"/>
              </w:rPr>
              <w:t>[County] health department community health assessment, [year]</w:t>
            </w:r>
          </w:p>
        </w:tc>
        <w:tc>
          <w:tcPr>
            <w:tcW w:type="dxa" w:w="2304"/>
          </w:tcPr>
          <w:p>
            <w:pPr>
              <w:spacing w:before="40" w:after="40" w:line="252" w:lineRule="auto"/>
            </w:pPr>
            <w:r/>
            <w:r>
              <w:rPr>
                <w:b w:val="0"/>
                <w:sz w:val="20"/>
              </w:rPr>
              <w:t>[Finding, quoted]</w:t>
            </w:r>
          </w:p>
        </w:tc>
        <w:tc>
          <w:tcPr>
            <w:tcW w:type="dxa" w:w="5040"/>
          </w:tcPr>
          <w:p>
            <w:pPr>
              <w:spacing w:before="40" w:after="40" w:line="252" w:lineRule="auto"/>
            </w:pPr>
            <w:r/>
            <w:r>
              <w:rPr>
                <w:b w:val="0"/>
                <w:sz w:val="20"/>
              </w:rPr>
              <w:t>An independent public body naming the same need</w:t>
            </w:r>
          </w:p>
        </w:tc>
      </w:tr>
      <w:tr>
        <w:tc>
          <w:tcPr>
            <w:tcW w:type="dxa" w:w="3456"/>
          </w:tcPr>
          <w:p>
            <w:pPr>
              <w:spacing w:before="40" w:after="40" w:line="252" w:lineRule="auto"/>
            </w:pPr>
            <w:r/>
            <w:r>
              <w:rPr>
                <w:b w:val="0"/>
                <w:sz w:val="20"/>
              </w:rPr>
              <w:t>[County] human services enrollment data, [year]</w:t>
            </w:r>
          </w:p>
        </w:tc>
        <w:tc>
          <w:tcPr>
            <w:tcW w:type="dxa" w:w="2304"/>
          </w:tcPr>
          <w:p>
            <w:pPr>
              <w:spacing w:before="40" w:after="40" w:line="252" w:lineRule="auto"/>
            </w:pPr>
            <w:r/>
            <w:r>
              <w:rPr>
                <w:b w:val="0"/>
                <w:sz w:val="20"/>
              </w:rPr>
              <w:t>[Number] households enrolled in [benefit program] against [number] estimated eligible</w:t>
            </w:r>
          </w:p>
        </w:tc>
        <w:tc>
          <w:tcPr>
            <w:tcW w:type="dxa" w:w="5040"/>
          </w:tcPr>
          <w:p>
            <w:pPr>
              <w:spacing w:before="40" w:after="40" w:line="252" w:lineRule="auto"/>
            </w:pPr>
            <w:r/>
            <w:r>
              <w:rPr>
                <w:b w:val="0"/>
                <w:sz w:val="20"/>
              </w:rPr>
              <w:t>The enrollment gap the navigation half of the program addresses</w:t>
            </w:r>
          </w:p>
        </w:tc>
      </w:tr>
      <w:tr>
        <w:tc>
          <w:tcPr>
            <w:tcW w:type="dxa" w:w="3456"/>
          </w:tcPr>
          <w:p>
            <w:pPr>
              <w:spacing w:before="40" w:after="40" w:line="252" w:lineRule="auto"/>
            </w:pPr>
            <w:r/>
            <w:r>
              <w:rPr>
                <w:b w:val="0"/>
                <w:sz w:val="20"/>
              </w:rPr>
              <w:t>[State] agency [name] participation report, [year]</w:t>
            </w:r>
          </w:p>
        </w:tc>
        <w:tc>
          <w:tcPr>
            <w:tcW w:type="dxa" w:w="2304"/>
          </w:tcPr>
          <w:p>
            <w:pPr>
              <w:spacing w:before="40" w:after="40" w:line="252" w:lineRule="auto"/>
            </w:pPr>
            <w:r/>
            <w:r>
              <w:rPr>
                <w:b w:val="0"/>
                <w:sz w:val="20"/>
              </w:rPr>
              <w:t>[Figure]</w:t>
            </w:r>
          </w:p>
        </w:tc>
        <w:tc>
          <w:tcPr>
            <w:tcW w:type="dxa" w:w="5040"/>
          </w:tcPr>
          <w:p>
            <w:pPr>
              <w:spacing w:before="40" w:after="40" w:line="252" w:lineRule="auto"/>
            </w:pPr>
            <w:r/>
            <w:r>
              <w:rPr>
                <w:b w:val="0"/>
                <w:sz w:val="20"/>
              </w:rPr>
              <w:t>[What it establishes]</w:t>
            </w:r>
          </w:p>
        </w:tc>
      </w:tr>
    </w:tbl>
    <w:p>
      <w:pPr>
        <w:pStyle w:val="TableCaption"/>
      </w:pPr>
      <w:r>
        <w:t>Six rows is more than most funders need. Choose the three that carry your argument and delete the rest.</w:t>
      </w:r>
    </w:p>
    <w:p>
      <w:pPr/>
      <w:r>
        <w:t>Name the limitation in any figure a reviewer might challenge. A county-level estimate applied to a five-mile service area is an approximation, and saying so costs nothing while protecting you when someone compares your number to a different release of the same source.</w:t>
      </w:r>
    </w:p>
    <w:p>
      <w:pPr>
        <w:pStyle w:val="Heading2"/>
      </w:pPr>
      <w:r>
        <w:t>4.3 What our own records show</w:t>
      </w:r>
    </w:p>
    <w:p>
      <w:pPr/>
      <w:r>
        <w:t>No competing applicant can produce your operating record, which makes it the strongest material in the section. Four numbers do the work here.</w:t>
      </w:r>
    </w:p>
    <w:p>
      <w:pPr>
        <w:pStyle w:val="ListBullet"/>
      </w:pPr>
      <w:r>
        <w:t>Turn-aways. In the last twelve months the volunteer pantry recorded [number] households arriving after the shelves emptied, concentrated on [day] afternoons in the last week of each month.</w:t>
      </w:r>
    </w:p>
    <w:p>
      <w:pPr>
        <w:pStyle w:val="ListBullet"/>
      </w:pPr>
      <w:r>
        <w:t>Repeat demand. [Number] households used the pantry more than six times last year, which is the pattern of a chronic gap rather than a one-time emergency.</w:t>
      </w:r>
    </w:p>
    <w:p>
      <w:pPr>
        <w:pStyle w:val="ListBullet"/>
      </w:pPr>
      <w:r>
        <w:t>Requests we cannot answer. [Number] households asked for help with a benefits application at the pantry table last year. We had no one trained to help, so we handed out a phone number.</w:t>
      </w:r>
    </w:p>
    <w:p>
      <w:pPr>
        <w:pStyle w:val="ListBullet"/>
      </w:pPr>
      <w:r>
        <w:t>Utility and rent assistance. [Number] households asked for emergency assistance and [number] were turned away after the discretionary fund ran dry in [month].</w:t>
      </w:r>
    </w:p>
    <w:p>
      <w:pPr/>
      <w:r>
        <w:t>Those four numbers are the argument. Public data tells a reviewer that hardship exists in the county. Your intake log tells them it walks through your door on a schedule you can name.</w:t>
      </w:r>
    </w:p>
    <w:p>
      <w:pPr>
        <w:pStyle w:val="Heading2"/>
      </w:pPr>
      <w:r>
        <w:t>4.4 Who else is doing this work</w:t>
      </w:r>
    </w:p>
    <w:p>
      <w:pPr/>
      <w:r>
        <w:t>A reviewer will ask whether this duplicates an existing service, so answer before they ask. [Name the other food resources in the service area, their hours, and their gaps. Name the agencies doing benefits enrollment and where their waiting list stands. Then say what is genuinely uncovered: the day of the week, the corner of the service area, the language, or the population no one currently reaches.] Letters from [partner agency] and [partner agency] confirming the gap are attached.</w:t>
      </w:r>
    </w:p>
    <w:p>
      <w:pPr>
        <w:pStyle w:val="Heading2"/>
      </w:pPr>
      <w:r>
        <w:t>4.5 The gap this program closes</w:t>
      </w:r>
    </w:p>
    <w:p>
      <w:pPr/>
      <w:r>
        <w:t>The gap is not food and it is not willingness. It is staffing and it is enrollment help. The congregation already owns a fellowship hall with a loading door, holds [state or local food safety credential], and can field 40 volunteers. What it cannot do out of the offering is employ someone to source product, schedule volunteers, keep intake records that satisfy a funder, and sit with a household through a benefits application. Every hour of the current pantry is volunteer time, which is why it runs on donated food alone and closes when the shelves empty.</w:t>
      </w:r>
    </w:p>
    <w:p>
      <w:pPr>
        <w:pStyle w:val="Heading2"/>
      </w:pPr>
      <w:r>
        <w:t>4.6 One sentence of motivation</w:t>
      </w:r>
    </w:p>
    <w:p>
      <w:pPr/>
      <w:r>
        <w:t>Write the motivation sentence once and move on. Something on the order of: the congregation does this work because its tradition asks it to feed the hungry and welcome the stranger, and it does the work for everyone regardless of what they believe. That reads as candor. A page of it reads as a program with no data behind it, and reviewers make that judgment quickly.</w:t>
      </w:r>
    </w:p>
    <w:p>
      <w:pPr>
        <w:pStyle w:val="Heading1"/>
      </w:pPr>
      <w:r>
        <w:t>5. Program Design</w:t>
      </w:r>
    </w:p>
    <w:p>
      <w:pPr>
        <w:pStyle w:val="Heading2"/>
      </w:pPr>
      <w:r>
        <w:t>5.1 Overview</w:t>
      </w:r>
    </w:p>
    <w:p>
      <w:pPr/>
      <w:r>
        <w:t>The Example Community Neighborhood Resource Center delivers two services from one building. The food pantry operates Tuesday and Thursday, 10 a.m. to 2 p.m., in the fellowship hall, with a client-choice layout so households select what they will actually eat. Benefits navigation runs Wednesday, 1 p.m. to 5 p.m., by appointment, in the two classrooms off the north corridor, where a trained navigator sits with a household through a [benefit program] application start to finish.</w:t>
      </w:r>
    </w:p>
    <w:p>
      <w:pPr/>
      <w:r>
        <w:t>Pairing the two is the design decision worth defending. A household that comes for groceries leaves with an appointment card for Wednesday. A household that comes Wednesday leaves knowing the pantry is open the next morning. Neither service asks anyone about religion, and the coordinator's job description prohibits raising the congregation's activities during a funded appointment.</w:t>
      </w:r>
    </w:p>
    <w:p>
      <w:pPr>
        <w:pStyle w:val="Heading2"/>
      </w:pPr>
      <w:r>
        <w:t>5.2 The program week, hour by hour</w:t>
      </w:r>
    </w:p>
    <w:p>
      <w:pPr/>
      <w:r>
        <w:t>Write program design as a schedule with names attached rather than as an assurance. A reviewer can check every line below against the facility calendar attached as Exhibit [number].</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2160"/>
            <w:shd w:val="clear" w:color="auto" w:fill="244B38"/>
          </w:tcPr>
          <w:p>
            <w:pPr>
              <w:spacing w:before="40" w:after="40" w:line="252" w:lineRule="auto"/>
            </w:pPr>
            <w:r/>
            <w:r>
              <w:rPr>
                <w:b/>
                <w:color w:val="FFFFFF"/>
                <w:sz w:val="20"/>
              </w:rPr>
              <w:t>Day and time</w:t>
            </w:r>
          </w:p>
        </w:tc>
        <w:tc>
          <w:tcPr>
            <w:tcW w:type="dxa" w:w="2304"/>
            <w:shd w:val="clear" w:color="auto" w:fill="244B38"/>
          </w:tcPr>
          <w:p>
            <w:pPr>
              <w:spacing w:before="40" w:after="40" w:line="252" w:lineRule="auto"/>
            </w:pPr>
            <w:r/>
            <w:r>
              <w:rPr>
                <w:b/>
                <w:color w:val="FFFFFF"/>
                <w:sz w:val="20"/>
              </w:rPr>
              <w:t>Activity</w:t>
            </w:r>
          </w:p>
        </w:tc>
        <w:tc>
          <w:tcPr>
            <w:tcW w:type="dxa" w:w="2160"/>
            <w:shd w:val="clear" w:color="auto" w:fill="244B38"/>
          </w:tcPr>
          <w:p>
            <w:pPr>
              <w:spacing w:before="40" w:after="40" w:line="252" w:lineRule="auto"/>
            </w:pPr>
            <w:r/>
            <w:r>
              <w:rPr>
                <w:b/>
                <w:color w:val="FFFFFF"/>
                <w:sz w:val="20"/>
              </w:rPr>
              <w:t>Location</w:t>
            </w:r>
          </w:p>
        </w:tc>
        <w:tc>
          <w:tcPr>
            <w:tcW w:type="dxa" w:w="2160"/>
            <w:shd w:val="clear" w:color="auto" w:fill="244B38"/>
          </w:tcPr>
          <w:p>
            <w:pPr>
              <w:spacing w:before="40" w:after="40" w:line="252" w:lineRule="auto"/>
            </w:pPr>
            <w:r/>
            <w:r>
              <w:rPr>
                <w:b/>
                <w:color w:val="FFFFFF"/>
                <w:sz w:val="20"/>
              </w:rPr>
              <w:t>Who leads</w:t>
            </w:r>
          </w:p>
        </w:tc>
        <w:tc>
          <w:tcPr>
            <w:tcW w:type="dxa" w:w="2016"/>
            <w:shd w:val="clear" w:color="auto" w:fill="244B38"/>
          </w:tcPr>
          <w:p>
            <w:pPr>
              <w:spacing w:before="40" w:after="40" w:line="252" w:lineRule="auto"/>
            </w:pPr>
            <w:r/>
            <w:r>
              <w:rPr>
                <w:b/>
                <w:color w:val="FFFFFF"/>
                <w:sz w:val="20"/>
              </w:rPr>
              <w:t>Paid from</w:t>
            </w:r>
          </w:p>
        </w:tc>
      </w:tr>
      <w:tr>
        <w:tc>
          <w:tcPr>
            <w:tcW w:type="dxa" w:w="2160"/>
          </w:tcPr>
          <w:p>
            <w:pPr>
              <w:spacing w:before="40" w:after="40" w:line="252" w:lineRule="auto"/>
            </w:pPr>
            <w:r/>
            <w:r>
              <w:rPr>
                <w:b w:val="0"/>
                <w:sz w:val="20"/>
              </w:rPr>
              <w:t>Tuesday 9:30 a.m. to 2:30 p.m.</w:t>
            </w:r>
          </w:p>
        </w:tc>
        <w:tc>
          <w:tcPr>
            <w:tcW w:type="dxa" w:w="2304"/>
          </w:tcPr>
          <w:p>
            <w:pPr>
              <w:spacing w:before="40" w:after="40" w:line="252" w:lineRule="auto"/>
            </w:pPr>
            <w:r/>
            <w:r>
              <w:rPr>
                <w:b w:val="0"/>
                <w:sz w:val="20"/>
              </w:rPr>
              <w:t>Pantry set-up, distribution 10 to 2, clean-up</w:t>
            </w:r>
          </w:p>
        </w:tc>
        <w:tc>
          <w:tcPr>
            <w:tcW w:type="dxa" w:w="2160"/>
          </w:tcPr>
          <w:p>
            <w:pPr>
              <w:spacing w:before="40" w:after="40" w:line="252" w:lineRule="auto"/>
            </w:pPr>
            <w:r/>
            <w:r>
              <w:rPr>
                <w:b w:val="0"/>
                <w:sz w:val="20"/>
              </w:rPr>
              <w:t>Fellowship hall</w:t>
            </w:r>
          </w:p>
        </w:tc>
        <w:tc>
          <w:tcPr>
            <w:tcW w:type="dxa" w:w="2160"/>
          </w:tcPr>
          <w:p>
            <w:pPr>
              <w:spacing w:before="40" w:after="40" w:line="252" w:lineRule="auto"/>
            </w:pPr>
            <w:r/>
            <w:r>
              <w:rPr>
                <w:b w:val="0"/>
                <w:sz w:val="20"/>
              </w:rPr>
              <w:t>Program coordinator, 6 screened volunteers</w:t>
            </w:r>
          </w:p>
        </w:tc>
        <w:tc>
          <w:tcPr>
            <w:tcW w:type="dxa" w:w="2016"/>
          </w:tcPr>
          <w:p>
            <w:pPr>
              <w:spacing w:before="40" w:after="40" w:line="252" w:lineRule="auto"/>
            </w:pPr>
            <w:r/>
            <w:r>
              <w:rPr>
                <w:b w:val="0"/>
                <w:sz w:val="20"/>
              </w:rPr>
              <w:t>This grant</w:t>
            </w:r>
          </w:p>
        </w:tc>
      </w:tr>
      <w:tr>
        <w:tc>
          <w:tcPr>
            <w:tcW w:type="dxa" w:w="2160"/>
          </w:tcPr>
          <w:p>
            <w:pPr>
              <w:spacing w:before="40" w:after="40" w:line="252" w:lineRule="auto"/>
            </w:pPr>
            <w:r/>
            <w:r>
              <w:rPr>
                <w:b w:val="0"/>
                <w:sz w:val="20"/>
              </w:rPr>
              <w:t>Wednesday 1 to 5 p.m.</w:t>
            </w:r>
          </w:p>
        </w:tc>
        <w:tc>
          <w:tcPr>
            <w:tcW w:type="dxa" w:w="2304"/>
          </w:tcPr>
          <w:p>
            <w:pPr>
              <w:spacing w:before="40" w:after="40" w:line="252" w:lineRule="auto"/>
            </w:pPr>
            <w:r/>
            <w:r>
              <w:rPr>
                <w:b w:val="0"/>
                <w:sz w:val="20"/>
              </w:rPr>
              <w:t>Benefits navigation, eight one-hour appointments</w:t>
            </w:r>
          </w:p>
        </w:tc>
        <w:tc>
          <w:tcPr>
            <w:tcW w:type="dxa" w:w="2160"/>
          </w:tcPr>
          <w:p>
            <w:pPr>
              <w:spacing w:before="40" w:after="40" w:line="252" w:lineRule="auto"/>
            </w:pPr>
            <w:r/>
            <w:r>
              <w:rPr>
                <w:b w:val="0"/>
                <w:sz w:val="20"/>
              </w:rPr>
              <w:t>Classrooms A and B</w:t>
            </w:r>
          </w:p>
        </w:tc>
        <w:tc>
          <w:tcPr>
            <w:tcW w:type="dxa" w:w="2160"/>
          </w:tcPr>
          <w:p>
            <w:pPr>
              <w:spacing w:before="40" w:after="40" w:line="252" w:lineRule="auto"/>
            </w:pPr>
            <w:r/>
            <w:r>
              <w:rPr>
                <w:b w:val="0"/>
                <w:sz w:val="20"/>
              </w:rPr>
              <w:t>Coordinator and one trained volunteer navigator</w:t>
            </w:r>
          </w:p>
        </w:tc>
        <w:tc>
          <w:tcPr>
            <w:tcW w:type="dxa" w:w="2016"/>
          </w:tcPr>
          <w:p>
            <w:pPr>
              <w:spacing w:before="40" w:after="40" w:line="252" w:lineRule="auto"/>
            </w:pPr>
            <w:r/>
            <w:r>
              <w:rPr>
                <w:b w:val="0"/>
                <w:sz w:val="20"/>
              </w:rPr>
              <w:t>This grant</w:t>
            </w:r>
          </w:p>
        </w:tc>
      </w:tr>
      <w:tr>
        <w:tc>
          <w:tcPr>
            <w:tcW w:type="dxa" w:w="2160"/>
          </w:tcPr>
          <w:p>
            <w:pPr>
              <w:spacing w:before="40" w:after="40" w:line="252" w:lineRule="auto"/>
            </w:pPr>
            <w:r/>
            <w:r>
              <w:rPr>
                <w:b w:val="0"/>
                <w:sz w:val="20"/>
              </w:rPr>
              <w:t>Wednesday 5 to 6 p.m.</w:t>
            </w:r>
          </w:p>
        </w:tc>
        <w:tc>
          <w:tcPr>
            <w:tcW w:type="dxa" w:w="2304"/>
          </w:tcPr>
          <w:p>
            <w:pPr>
              <w:spacing w:before="40" w:after="40" w:line="252" w:lineRule="auto"/>
            </w:pPr>
            <w:r/>
            <w:r>
              <w:rPr>
                <w:b w:val="0"/>
                <w:sz w:val="20"/>
              </w:rPr>
              <w:t>Case notes, referrals, appointment confirmations</w:t>
            </w:r>
          </w:p>
        </w:tc>
        <w:tc>
          <w:tcPr>
            <w:tcW w:type="dxa" w:w="2160"/>
          </w:tcPr>
          <w:p>
            <w:pPr>
              <w:spacing w:before="40" w:after="40" w:line="252" w:lineRule="auto"/>
            </w:pPr>
            <w:r/>
            <w:r>
              <w:rPr>
                <w:b w:val="0"/>
                <w:sz w:val="20"/>
              </w:rPr>
              <w:t>Classroom A</w:t>
            </w:r>
          </w:p>
        </w:tc>
        <w:tc>
          <w:tcPr>
            <w:tcW w:type="dxa" w:w="2160"/>
          </w:tcPr>
          <w:p>
            <w:pPr>
              <w:spacing w:before="40" w:after="40" w:line="252" w:lineRule="auto"/>
            </w:pPr>
            <w:r/>
            <w:r>
              <w:rPr>
                <w:b w:val="0"/>
                <w:sz w:val="20"/>
              </w:rPr>
              <w:t>Program coordinator</w:t>
            </w:r>
          </w:p>
        </w:tc>
        <w:tc>
          <w:tcPr>
            <w:tcW w:type="dxa" w:w="2016"/>
          </w:tcPr>
          <w:p>
            <w:pPr>
              <w:spacing w:before="40" w:after="40" w:line="252" w:lineRule="auto"/>
            </w:pPr>
            <w:r/>
            <w:r>
              <w:rPr>
                <w:b w:val="0"/>
                <w:sz w:val="20"/>
              </w:rPr>
              <w:t>This grant</w:t>
            </w:r>
          </w:p>
        </w:tc>
      </w:tr>
      <w:tr>
        <w:tc>
          <w:tcPr>
            <w:tcW w:type="dxa" w:w="2160"/>
          </w:tcPr>
          <w:p>
            <w:pPr>
              <w:spacing w:before="40" w:after="40" w:line="252" w:lineRule="auto"/>
            </w:pPr>
            <w:r/>
            <w:r>
              <w:rPr>
                <w:b w:val="0"/>
                <w:sz w:val="20"/>
              </w:rPr>
              <w:t>Wednesday 6 p.m.</w:t>
            </w:r>
          </w:p>
        </w:tc>
        <w:tc>
          <w:tcPr>
            <w:tcW w:type="dxa" w:w="2304"/>
          </w:tcPr>
          <w:p>
            <w:pPr>
              <w:spacing w:before="40" w:after="40" w:line="252" w:lineRule="auto"/>
            </w:pPr>
            <w:r/>
            <w:r>
              <w:rPr>
                <w:b w:val="0"/>
                <w:sz w:val="20"/>
              </w:rPr>
              <w:t>Congregational supper</w:t>
            </w:r>
          </w:p>
        </w:tc>
        <w:tc>
          <w:tcPr>
            <w:tcW w:type="dxa" w:w="2160"/>
          </w:tcPr>
          <w:p>
            <w:pPr>
              <w:spacing w:before="40" w:after="40" w:line="252" w:lineRule="auto"/>
            </w:pPr>
            <w:r/>
            <w:r>
              <w:rPr>
                <w:b w:val="0"/>
                <w:sz w:val="20"/>
              </w:rPr>
              <w:t>Fellowship hall</w:t>
            </w:r>
          </w:p>
        </w:tc>
        <w:tc>
          <w:tcPr>
            <w:tcW w:type="dxa" w:w="2160"/>
          </w:tcPr>
          <w:p>
            <w:pPr>
              <w:spacing w:before="40" w:after="40" w:line="252" w:lineRule="auto"/>
            </w:pPr>
            <w:r/>
            <w:r>
              <w:rPr>
                <w:b w:val="0"/>
                <w:sz w:val="20"/>
              </w:rPr>
              <w:t>Congregation volunteers</w:t>
            </w:r>
          </w:p>
        </w:tc>
        <w:tc>
          <w:tcPr>
            <w:tcW w:type="dxa" w:w="2016"/>
          </w:tcPr>
          <w:p>
            <w:pPr>
              <w:spacing w:before="40" w:after="40" w:line="252" w:lineRule="auto"/>
            </w:pPr>
            <w:r/>
            <w:r>
              <w:rPr>
                <w:b w:val="0"/>
                <w:sz w:val="20"/>
              </w:rPr>
              <w:t>Offering</w:t>
            </w:r>
          </w:p>
        </w:tc>
      </w:tr>
      <w:tr>
        <w:tc>
          <w:tcPr>
            <w:tcW w:type="dxa" w:w="2160"/>
          </w:tcPr>
          <w:p>
            <w:pPr>
              <w:spacing w:before="40" w:after="40" w:line="252" w:lineRule="auto"/>
            </w:pPr>
            <w:r/>
            <w:r>
              <w:rPr>
                <w:b w:val="0"/>
                <w:sz w:val="20"/>
              </w:rPr>
              <w:t>Wednesday 7 p.m.</w:t>
            </w:r>
          </w:p>
        </w:tc>
        <w:tc>
          <w:tcPr>
            <w:tcW w:type="dxa" w:w="2304"/>
          </w:tcPr>
          <w:p>
            <w:pPr>
              <w:spacing w:before="40" w:after="40" w:line="252" w:lineRule="auto"/>
            </w:pPr>
            <w:r/>
            <w:r>
              <w:rPr>
                <w:b w:val="0"/>
                <w:sz w:val="20"/>
              </w:rPr>
              <w:t>Midweek prayer meeting</w:t>
            </w:r>
          </w:p>
        </w:tc>
        <w:tc>
          <w:tcPr>
            <w:tcW w:type="dxa" w:w="2160"/>
          </w:tcPr>
          <w:p>
            <w:pPr>
              <w:spacing w:before="40" w:after="40" w:line="252" w:lineRule="auto"/>
            </w:pPr>
            <w:r/>
            <w:r>
              <w:rPr>
                <w:b w:val="0"/>
                <w:sz w:val="20"/>
              </w:rPr>
              <w:t>Sanctuary</w:t>
            </w:r>
          </w:p>
        </w:tc>
        <w:tc>
          <w:tcPr>
            <w:tcW w:type="dxa" w:w="2160"/>
          </w:tcPr>
          <w:p>
            <w:pPr>
              <w:spacing w:before="40" w:after="40" w:line="252" w:lineRule="auto"/>
            </w:pPr>
            <w:r/>
            <w:r>
              <w:rPr>
                <w:b w:val="0"/>
                <w:sz w:val="20"/>
              </w:rPr>
              <w:t>Clergy</w:t>
            </w:r>
          </w:p>
        </w:tc>
        <w:tc>
          <w:tcPr>
            <w:tcW w:type="dxa" w:w="2016"/>
          </w:tcPr>
          <w:p>
            <w:pPr>
              <w:spacing w:before="40" w:after="40" w:line="252" w:lineRule="auto"/>
            </w:pPr>
            <w:r/>
            <w:r>
              <w:rPr>
                <w:b w:val="0"/>
                <w:sz w:val="20"/>
              </w:rPr>
              <w:t>Offering</w:t>
            </w:r>
          </w:p>
        </w:tc>
      </w:tr>
      <w:tr>
        <w:tc>
          <w:tcPr>
            <w:tcW w:type="dxa" w:w="2160"/>
          </w:tcPr>
          <w:p>
            <w:pPr>
              <w:spacing w:before="40" w:after="40" w:line="252" w:lineRule="auto"/>
            </w:pPr>
            <w:r/>
            <w:r>
              <w:rPr>
                <w:b w:val="0"/>
                <w:sz w:val="20"/>
              </w:rPr>
              <w:t>Thursday 9:30 a.m. to 2:30 p.m.</w:t>
            </w:r>
          </w:p>
        </w:tc>
        <w:tc>
          <w:tcPr>
            <w:tcW w:type="dxa" w:w="2304"/>
          </w:tcPr>
          <w:p>
            <w:pPr>
              <w:spacing w:before="40" w:after="40" w:line="252" w:lineRule="auto"/>
            </w:pPr>
            <w:r/>
            <w:r>
              <w:rPr>
                <w:b w:val="0"/>
                <w:sz w:val="20"/>
              </w:rPr>
              <w:t>Pantry set-up, distribution 10 to 2, clean-up</w:t>
            </w:r>
          </w:p>
        </w:tc>
        <w:tc>
          <w:tcPr>
            <w:tcW w:type="dxa" w:w="2160"/>
          </w:tcPr>
          <w:p>
            <w:pPr>
              <w:spacing w:before="40" w:after="40" w:line="252" w:lineRule="auto"/>
            </w:pPr>
            <w:r/>
            <w:r>
              <w:rPr>
                <w:b w:val="0"/>
                <w:sz w:val="20"/>
              </w:rPr>
              <w:t>Fellowship hall</w:t>
            </w:r>
          </w:p>
        </w:tc>
        <w:tc>
          <w:tcPr>
            <w:tcW w:type="dxa" w:w="2160"/>
          </w:tcPr>
          <w:p>
            <w:pPr>
              <w:spacing w:before="40" w:after="40" w:line="252" w:lineRule="auto"/>
            </w:pPr>
            <w:r/>
            <w:r>
              <w:rPr>
                <w:b w:val="0"/>
                <w:sz w:val="20"/>
              </w:rPr>
              <w:t>Program coordinator, 6 screened volunteers</w:t>
            </w:r>
          </w:p>
        </w:tc>
        <w:tc>
          <w:tcPr>
            <w:tcW w:type="dxa" w:w="2016"/>
          </w:tcPr>
          <w:p>
            <w:pPr>
              <w:spacing w:before="40" w:after="40" w:line="252" w:lineRule="auto"/>
            </w:pPr>
            <w:r/>
            <w:r>
              <w:rPr>
                <w:b w:val="0"/>
                <w:sz w:val="20"/>
              </w:rPr>
              <w:t>This grant</w:t>
            </w:r>
          </w:p>
        </w:tc>
      </w:tr>
      <w:tr>
        <w:tc>
          <w:tcPr>
            <w:tcW w:type="dxa" w:w="2160"/>
          </w:tcPr>
          <w:p>
            <w:pPr>
              <w:spacing w:before="40" w:after="40" w:line="252" w:lineRule="auto"/>
            </w:pPr>
            <w:r/>
            <w:r>
              <w:rPr>
                <w:b w:val="0"/>
                <w:sz w:val="20"/>
              </w:rPr>
              <w:t>Friday</w:t>
            </w:r>
          </w:p>
        </w:tc>
        <w:tc>
          <w:tcPr>
            <w:tcW w:type="dxa" w:w="2304"/>
          </w:tcPr>
          <w:p>
            <w:pPr>
              <w:spacing w:before="40" w:after="40" w:line="252" w:lineRule="auto"/>
            </w:pPr>
            <w:r/>
            <w:r>
              <w:rPr>
                <w:b w:val="0"/>
                <w:sz w:val="20"/>
              </w:rPr>
              <w:t>Sourcing, volunteer scheduling, data entry, reporting</w:t>
            </w:r>
          </w:p>
        </w:tc>
        <w:tc>
          <w:tcPr>
            <w:tcW w:type="dxa" w:w="2160"/>
          </w:tcPr>
          <w:p>
            <w:pPr>
              <w:spacing w:before="40" w:after="40" w:line="252" w:lineRule="auto"/>
            </w:pPr>
            <w:r/>
            <w:r>
              <w:rPr>
                <w:b w:val="0"/>
                <w:sz w:val="20"/>
              </w:rPr>
              <w:t>Church office</w:t>
            </w:r>
          </w:p>
        </w:tc>
        <w:tc>
          <w:tcPr>
            <w:tcW w:type="dxa" w:w="2160"/>
          </w:tcPr>
          <w:p>
            <w:pPr>
              <w:spacing w:before="40" w:after="40" w:line="252" w:lineRule="auto"/>
            </w:pPr>
            <w:r/>
            <w:r>
              <w:rPr>
                <w:b w:val="0"/>
                <w:sz w:val="20"/>
              </w:rPr>
              <w:t>Program coordinator</w:t>
            </w:r>
          </w:p>
        </w:tc>
        <w:tc>
          <w:tcPr>
            <w:tcW w:type="dxa" w:w="2016"/>
          </w:tcPr>
          <w:p>
            <w:pPr>
              <w:spacing w:before="40" w:after="40" w:line="252" w:lineRule="auto"/>
            </w:pPr>
            <w:r/>
            <w:r>
              <w:rPr>
                <w:b w:val="0"/>
                <w:sz w:val="20"/>
              </w:rPr>
              <w:t>This grant</w:t>
            </w:r>
          </w:p>
        </w:tc>
      </w:tr>
      <w:tr>
        <w:tc>
          <w:tcPr>
            <w:tcW w:type="dxa" w:w="2160"/>
          </w:tcPr>
          <w:p>
            <w:pPr>
              <w:spacing w:before="40" w:after="40" w:line="252" w:lineRule="auto"/>
            </w:pPr>
            <w:r/>
            <w:r>
              <w:rPr>
                <w:b w:val="0"/>
                <w:sz w:val="20"/>
              </w:rPr>
              <w:t>Friday 7 p.m.</w:t>
            </w:r>
          </w:p>
        </w:tc>
        <w:tc>
          <w:tcPr>
            <w:tcW w:type="dxa" w:w="2304"/>
          </w:tcPr>
          <w:p>
            <w:pPr>
              <w:spacing w:before="40" w:after="40" w:line="252" w:lineRule="auto"/>
            </w:pPr>
            <w:r/>
            <w:r>
              <w:rPr>
                <w:b w:val="0"/>
                <w:sz w:val="20"/>
              </w:rPr>
              <w:t>Youth group</w:t>
            </w:r>
          </w:p>
        </w:tc>
        <w:tc>
          <w:tcPr>
            <w:tcW w:type="dxa" w:w="2160"/>
          </w:tcPr>
          <w:p>
            <w:pPr>
              <w:spacing w:before="40" w:after="40" w:line="252" w:lineRule="auto"/>
            </w:pPr>
            <w:r/>
            <w:r>
              <w:rPr>
                <w:b w:val="0"/>
                <w:sz w:val="20"/>
              </w:rPr>
              <w:t>Classroom B</w:t>
            </w:r>
          </w:p>
        </w:tc>
        <w:tc>
          <w:tcPr>
            <w:tcW w:type="dxa" w:w="2160"/>
          </w:tcPr>
          <w:p>
            <w:pPr>
              <w:spacing w:before="40" w:after="40" w:line="252" w:lineRule="auto"/>
            </w:pPr>
            <w:r/>
            <w:r>
              <w:rPr>
                <w:b w:val="0"/>
                <w:sz w:val="20"/>
              </w:rPr>
              <w:t>Volunteer leaders</w:t>
            </w:r>
          </w:p>
        </w:tc>
        <w:tc>
          <w:tcPr>
            <w:tcW w:type="dxa" w:w="2016"/>
          </w:tcPr>
          <w:p>
            <w:pPr>
              <w:spacing w:before="40" w:after="40" w:line="252" w:lineRule="auto"/>
            </w:pPr>
            <w:r/>
            <w:r>
              <w:rPr>
                <w:b w:val="0"/>
                <w:sz w:val="20"/>
              </w:rPr>
              <w:t>Offering</w:t>
            </w:r>
          </w:p>
        </w:tc>
      </w:tr>
      <w:tr>
        <w:tc>
          <w:tcPr>
            <w:tcW w:type="dxa" w:w="2160"/>
          </w:tcPr>
          <w:p>
            <w:pPr>
              <w:spacing w:before="40" w:after="40" w:line="252" w:lineRule="auto"/>
            </w:pPr>
            <w:r/>
            <w:r>
              <w:rPr>
                <w:b w:val="0"/>
                <w:sz w:val="20"/>
              </w:rPr>
              <w:t>Sunday</w:t>
            </w:r>
          </w:p>
        </w:tc>
        <w:tc>
          <w:tcPr>
            <w:tcW w:type="dxa" w:w="2304"/>
          </w:tcPr>
          <w:p>
            <w:pPr>
              <w:spacing w:before="40" w:after="40" w:line="252" w:lineRule="auto"/>
            </w:pPr>
            <w:r/>
            <w:r>
              <w:rPr>
                <w:b w:val="0"/>
                <w:sz w:val="20"/>
              </w:rPr>
              <w:t>Worship, religious education, fellowship</w:t>
            </w:r>
          </w:p>
        </w:tc>
        <w:tc>
          <w:tcPr>
            <w:tcW w:type="dxa" w:w="2160"/>
          </w:tcPr>
          <w:p>
            <w:pPr>
              <w:spacing w:before="40" w:after="40" w:line="252" w:lineRule="auto"/>
            </w:pPr>
            <w:r/>
            <w:r>
              <w:rPr>
                <w:b w:val="0"/>
                <w:sz w:val="20"/>
              </w:rPr>
              <w:t>Sanctuary, classrooms, fellowship hall</w:t>
            </w:r>
          </w:p>
        </w:tc>
        <w:tc>
          <w:tcPr>
            <w:tcW w:type="dxa" w:w="2160"/>
          </w:tcPr>
          <w:p>
            <w:pPr>
              <w:spacing w:before="40" w:after="40" w:line="252" w:lineRule="auto"/>
            </w:pPr>
            <w:r/>
            <w:r>
              <w:rPr>
                <w:b w:val="0"/>
                <w:sz w:val="20"/>
              </w:rPr>
              <w:t>Clergy and volunteers</w:t>
            </w:r>
          </w:p>
        </w:tc>
        <w:tc>
          <w:tcPr>
            <w:tcW w:type="dxa" w:w="2016"/>
          </w:tcPr>
          <w:p>
            <w:pPr>
              <w:spacing w:before="40" w:after="40" w:line="252" w:lineRule="auto"/>
            </w:pPr>
            <w:r/>
            <w:r>
              <w:rPr>
                <w:b w:val="0"/>
                <w:sz w:val="20"/>
              </w:rPr>
              <w:t>Offering</w:t>
            </w:r>
          </w:p>
        </w:tc>
      </w:tr>
    </w:tbl>
    <w:p>
      <w:pPr>
        <w:pStyle w:val="TableCaption"/>
      </w:pPr>
      <w:r>
        <w:t>Funded hours total 14 a week of direct service, plus coordinator time for sourcing, supervision and records.</w:t>
      </w:r>
    </w:p>
    <w:p>
      <w:pPr/>
      <w:r>
        <w:t>Two hours separate the last navigation appointment from the congregational supper, and three separate it from the prayer meeting. Different rooms, different leaders, different money. That is the separation the equal treatment rules describe, and it is easier to show on a calendar than to argue in a paragraph.</w:t>
      </w:r>
    </w:p>
    <w:p>
      <w:pPr>
        <w:pStyle w:val="Heading2"/>
      </w:pPr>
      <w:r>
        <w:t>5.3 Where explicitly religious activity sits</w:t>
      </w:r>
    </w:p>
    <w:p>
      <w:pPr/>
      <w:r>
        <w:t>State this in a table rather than a sentence, because a monitor will eventually want to see one.</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2880"/>
            <w:shd w:val="clear" w:color="auto" w:fill="244B38"/>
          </w:tcPr>
          <w:p>
            <w:pPr>
              <w:spacing w:before="40" w:after="40" w:line="252" w:lineRule="auto"/>
            </w:pPr>
            <w:r/>
            <w:r>
              <w:rPr>
                <w:b/>
                <w:color w:val="FFFFFF"/>
                <w:sz w:val="20"/>
              </w:rPr>
              <w:t>Activity</w:t>
            </w:r>
          </w:p>
        </w:tc>
        <w:tc>
          <w:tcPr>
            <w:tcW w:type="dxa" w:w="2592"/>
            <w:shd w:val="clear" w:color="auto" w:fill="244B38"/>
          </w:tcPr>
          <w:p>
            <w:pPr>
              <w:spacing w:before="40" w:after="40" w:line="252" w:lineRule="auto"/>
            </w:pPr>
            <w:r/>
            <w:r>
              <w:rPr>
                <w:b/>
                <w:color w:val="FFFFFF"/>
                <w:sz w:val="20"/>
              </w:rPr>
              <w:t>Separate in time</w:t>
            </w:r>
          </w:p>
        </w:tc>
        <w:tc>
          <w:tcPr>
            <w:tcW w:type="dxa" w:w="2592"/>
            <w:shd w:val="clear" w:color="auto" w:fill="244B38"/>
          </w:tcPr>
          <w:p>
            <w:pPr>
              <w:spacing w:before="40" w:after="40" w:line="252" w:lineRule="auto"/>
            </w:pPr>
            <w:r/>
            <w:r>
              <w:rPr>
                <w:b/>
                <w:color w:val="FFFFFF"/>
                <w:sz w:val="20"/>
              </w:rPr>
              <w:t>Separate in location</w:t>
            </w:r>
          </w:p>
        </w:tc>
        <w:tc>
          <w:tcPr>
            <w:tcW w:type="dxa" w:w="2736"/>
            <w:shd w:val="clear" w:color="auto" w:fill="244B38"/>
          </w:tcPr>
          <w:p>
            <w:pPr>
              <w:spacing w:before="40" w:after="40" w:line="252" w:lineRule="auto"/>
            </w:pPr>
            <w:r/>
            <w:r>
              <w:rPr>
                <w:b/>
                <w:color w:val="FFFFFF"/>
                <w:sz w:val="20"/>
              </w:rPr>
              <w:t>Funding source</w:t>
            </w:r>
          </w:p>
        </w:tc>
      </w:tr>
      <w:tr>
        <w:tc>
          <w:tcPr>
            <w:tcW w:type="dxa" w:w="2880"/>
          </w:tcPr>
          <w:p>
            <w:pPr>
              <w:spacing w:before="40" w:after="40" w:line="252" w:lineRule="auto"/>
            </w:pPr>
            <w:r/>
            <w:r>
              <w:rPr>
                <w:b w:val="0"/>
                <w:sz w:val="20"/>
              </w:rPr>
              <w:t>Worship services</w:t>
            </w:r>
          </w:p>
        </w:tc>
        <w:tc>
          <w:tcPr>
            <w:tcW w:type="dxa" w:w="2592"/>
          </w:tcPr>
          <w:p>
            <w:pPr>
              <w:spacing w:before="40" w:after="40" w:line="252" w:lineRule="auto"/>
            </w:pPr>
            <w:r/>
            <w:r>
              <w:rPr>
                <w:b w:val="0"/>
                <w:sz w:val="20"/>
              </w:rPr>
              <w:t>Sunday morning and Wednesday 7 p.m., never during funded hours</w:t>
            </w:r>
          </w:p>
        </w:tc>
        <w:tc>
          <w:tcPr>
            <w:tcW w:type="dxa" w:w="2592"/>
          </w:tcPr>
          <w:p>
            <w:pPr>
              <w:spacing w:before="40" w:after="40" w:line="252" w:lineRule="auto"/>
            </w:pPr>
            <w:r/>
            <w:r>
              <w:rPr>
                <w:b w:val="0"/>
                <w:sz w:val="20"/>
              </w:rPr>
              <w:t>Sanctuary, which no funded activity uses</w:t>
            </w:r>
          </w:p>
        </w:tc>
        <w:tc>
          <w:tcPr>
            <w:tcW w:type="dxa" w:w="2736"/>
          </w:tcPr>
          <w:p>
            <w:pPr>
              <w:spacing w:before="40" w:after="40" w:line="252" w:lineRule="auto"/>
            </w:pPr>
            <w:r/>
            <w:r>
              <w:rPr>
                <w:b w:val="0"/>
                <w:sz w:val="20"/>
              </w:rPr>
              <w:t>Offering only</w:t>
            </w:r>
          </w:p>
        </w:tc>
      </w:tr>
      <w:tr>
        <w:tc>
          <w:tcPr>
            <w:tcW w:type="dxa" w:w="2880"/>
          </w:tcPr>
          <w:p>
            <w:pPr>
              <w:spacing w:before="40" w:after="40" w:line="252" w:lineRule="auto"/>
            </w:pPr>
            <w:r/>
            <w:r>
              <w:rPr>
                <w:b w:val="0"/>
                <w:sz w:val="20"/>
              </w:rPr>
              <w:t>Religious education</w:t>
            </w:r>
          </w:p>
        </w:tc>
        <w:tc>
          <w:tcPr>
            <w:tcW w:type="dxa" w:w="2592"/>
          </w:tcPr>
          <w:p>
            <w:pPr>
              <w:spacing w:before="40" w:after="40" w:line="252" w:lineRule="auto"/>
            </w:pPr>
            <w:r/>
            <w:r>
              <w:rPr>
                <w:b w:val="0"/>
                <w:sz w:val="20"/>
              </w:rPr>
              <w:t>Sunday morning</w:t>
            </w:r>
          </w:p>
        </w:tc>
        <w:tc>
          <w:tcPr>
            <w:tcW w:type="dxa" w:w="2592"/>
          </w:tcPr>
          <w:p>
            <w:pPr>
              <w:spacing w:before="40" w:after="40" w:line="252" w:lineRule="auto"/>
            </w:pPr>
            <w:r/>
            <w:r>
              <w:rPr>
                <w:b w:val="0"/>
                <w:sz w:val="20"/>
              </w:rPr>
              <w:t>Classrooms, outside all funded hours</w:t>
            </w:r>
          </w:p>
        </w:tc>
        <w:tc>
          <w:tcPr>
            <w:tcW w:type="dxa" w:w="2736"/>
          </w:tcPr>
          <w:p>
            <w:pPr>
              <w:spacing w:before="40" w:after="40" w:line="252" w:lineRule="auto"/>
            </w:pPr>
            <w:r/>
            <w:r>
              <w:rPr>
                <w:b w:val="0"/>
                <w:sz w:val="20"/>
              </w:rPr>
              <w:t>Offering only</w:t>
            </w:r>
          </w:p>
        </w:tc>
      </w:tr>
      <w:tr>
        <w:tc>
          <w:tcPr>
            <w:tcW w:type="dxa" w:w="2880"/>
          </w:tcPr>
          <w:p>
            <w:pPr>
              <w:spacing w:before="40" w:after="40" w:line="252" w:lineRule="auto"/>
            </w:pPr>
            <w:r/>
            <w:r>
              <w:rPr>
                <w:b w:val="0"/>
                <w:sz w:val="20"/>
              </w:rPr>
              <w:t>Grace before the congregational supper</w:t>
            </w:r>
          </w:p>
        </w:tc>
        <w:tc>
          <w:tcPr>
            <w:tcW w:type="dxa" w:w="2592"/>
          </w:tcPr>
          <w:p>
            <w:pPr>
              <w:spacing w:before="40" w:after="40" w:line="252" w:lineRule="auto"/>
            </w:pPr>
            <w:r/>
            <w:r>
              <w:rPr>
                <w:b w:val="0"/>
                <w:sz w:val="20"/>
              </w:rPr>
              <w:t>Wednesday 6 p.m., after the program day closes</w:t>
            </w:r>
          </w:p>
        </w:tc>
        <w:tc>
          <w:tcPr>
            <w:tcW w:type="dxa" w:w="2592"/>
          </w:tcPr>
          <w:p>
            <w:pPr>
              <w:spacing w:before="40" w:after="40" w:line="252" w:lineRule="auto"/>
            </w:pPr>
            <w:r/>
            <w:r>
              <w:rPr>
                <w:b w:val="0"/>
                <w:sz w:val="20"/>
              </w:rPr>
              <w:t>Fellowship hall, after program clean-up</w:t>
            </w:r>
          </w:p>
        </w:tc>
        <w:tc>
          <w:tcPr>
            <w:tcW w:type="dxa" w:w="2736"/>
          </w:tcPr>
          <w:p>
            <w:pPr>
              <w:spacing w:before="40" w:after="40" w:line="252" w:lineRule="auto"/>
            </w:pPr>
            <w:r/>
            <w:r>
              <w:rPr>
                <w:b w:val="0"/>
                <w:sz w:val="20"/>
              </w:rPr>
              <w:t>Offering only</w:t>
            </w:r>
          </w:p>
        </w:tc>
      </w:tr>
      <w:tr>
        <w:tc>
          <w:tcPr>
            <w:tcW w:type="dxa" w:w="2880"/>
          </w:tcPr>
          <w:p>
            <w:pPr>
              <w:spacing w:before="40" w:after="40" w:line="252" w:lineRule="auto"/>
            </w:pPr>
            <w:r/>
            <w:r>
              <w:rPr>
                <w:b w:val="0"/>
                <w:sz w:val="20"/>
              </w:rPr>
              <w:t>Prayer with a participant who asks for it</w:t>
            </w:r>
          </w:p>
        </w:tc>
        <w:tc>
          <w:tcPr>
            <w:tcW w:type="dxa" w:w="2592"/>
          </w:tcPr>
          <w:p>
            <w:pPr>
              <w:spacing w:before="40" w:after="40" w:line="252" w:lineRule="auto"/>
            </w:pPr>
            <w:r/>
            <w:r>
              <w:rPr>
                <w:b w:val="0"/>
                <w:sz w:val="20"/>
              </w:rPr>
              <w:t>Only on request, never during intake or a navigation appointment</w:t>
            </w:r>
          </w:p>
        </w:tc>
        <w:tc>
          <w:tcPr>
            <w:tcW w:type="dxa" w:w="2592"/>
          </w:tcPr>
          <w:p>
            <w:pPr>
              <w:spacing w:before="40" w:after="40" w:line="252" w:lineRule="auto"/>
            </w:pPr>
            <w:r/>
            <w:r>
              <w:rPr>
                <w:b w:val="0"/>
                <w:sz w:val="20"/>
              </w:rPr>
              <w:t>Away from the service line, in [named room]</w:t>
            </w:r>
          </w:p>
        </w:tc>
        <w:tc>
          <w:tcPr>
            <w:tcW w:type="dxa" w:w="2736"/>
          </w:tcPr>
          <w:p>
            <w:pPr>
              <w:spacing w:before="40" w:after="40" w:line="252" w:lineRule="auto"/>
            </w:pPr>
            <w:r/>
            <w:r>
              <w:rPr>
                <w:b w:val="0"/>
                <w:sz w:val="20"/>
              </w:rPr>
              <w:t>Volunteer time, not charged to the award</w:t>
            </w:r>
          </w:p>
        </w:tc>
      </w:tr>
      <w:tr>
        <w:tc>
          <w:tcPr>
            <w:tcW w:type="dxa" w:w="2880"/>
          </w:tcPr>
          <w:p>
            <w:pPr>
              <w:spacing w:before="40" w:after="40" w:line="252" w:lineRule="auto"/>
            </w:pPr>
            <w:r/>
            <w:r>
              <w:rPr>
                <w:b w:val="0"/>
                <w:sz w:val="20"/>
              </w:rPr>
              <w:t>Religious literature</w:t>
            </w:r>
          </w:p>
        </w:tc>
        <w:tc>
          <w:tcPr>
            <w:tcW w:type="dxa" w:w="2592"/>
          </w:tcPr>
          <w:p>
            <w:pPr>
              <w:spacing w:before="40" w:after="40" w:line="252" w:lineRule="auto"/>
            </w:pPr>
            <w:r/>
            <w:r>
              <w:rPr>
                <w:b w:val="0"/>
                <w:sz w:val="20"/>
              </w:rPr>
              <w:t>Not distributed during funded hours</w:t>
            </w:r>
          </w:p>
        </w:tc>
        <w:tc>
          <w:tcPr>
            <w:tcW w:type="dxa" w:w="2592"/>
          </w:tcPr>
          <w:p>
            <w:pPr>
              <w:spacing w:before="40" w:after="40" w:line="252" w:lineRule="auto"/>
            </w:pPr>
            <w:r/>
            <w:r>
              <w:rPr>
                <w:b w:val="0"/>
                <w:sz w:val="20"/>
              </w:rPr>
              <w:t>Available in the narthex, which participants have no reason to enter</w:t>
            </w:r>
          </w:p>
        </w:tc>
        <w:tc>
          <w:tcPr>
            <w:tcW w:type="dxa" w:w="2736"/>
          </w:tcPr>
          <w:p>
            <w:pPr>
              <w:spacing w:before="40" w:after="40" w:line="252" w:lineRule="auto"/>
            </w:pPr>
            <w:r/>
            <w:r>
              <w:rPr>
                <w:b w:val="0"/>
                <w:sz w:val="20"/>
              </w:rPr>
              <w:t>Offering only</w:t>
            </w:r>
          </w:p>
        </w:tc>
      </w:tr>
    </w:tbl>
    <w:p>
      <w:pPr>
        <w:pStyle w:val="TableCaption"/>
      </w:pPr>
      <w:r>
        <w:t>Participation in every activity in this table is voluntary, and none of it is a condition of receiving any service.</w:t>
      </w:r>
    </w:p>
    <w:p>
      <w:pPr/>
      <w:r>
        <w:t>The fourth row is the one congregations draft badly. A first draft usually says that volunteers pray with clients when appropriate, which gives a monitor nothing to check. Write instead that prayer happens only when a participant asks for it, away from the service line, never during intake or an appointment, and never initiated by staff or volunteers. Then train to it and put it in the volunteer agreement.</w:t>
      </w:r>
    </w:p>
    <w:p>
      <w:pPr>
        <w:pStyle w:val="Heading2"/>
      </w:pPr>
      <w:r>
        <w:t>5.4 Participant flow, first contact to follow-up</w:t>
      </w:r>
    </w:p>
    <w:p>
      <w:pPr>
        <w:pStyle w:val="ListNumber"/>
      </w:pPr>
      <w:r>
        <w:t>A household arrives at the fellowship hall entrance on a distribution day, or calls [phone] for a Wednesday appointment. Walk-ins are served the same day whenever capacity allows.</w:t>
      </w:r>
    </w:p>
    <w:p>
      <w:pPr>
        <w:pStyle w:val="ListNumber"/>
      </w:pPr>
      <w:r>
        <w:t>Intake takes about six minutes at a table inside the door. Staff record household size, residence in the service area, and contact preference, and assign a unique identifier used for unduplicated counting. Nobody is asked about religion.</w:t>
      </w:r>
    </w:p>
    <w:p>
      <w:pPr>
        <w:pStyle w:val="ListNumber"/>
      </w:pPr>
      <w:r>
        <w:t>The participant receives the written beneficiary notice in Appendix B, in [languages], before services begin, and staff offer to read it aloud.</w:t>
      </w:r>
    </w:p>
    <w:p>
      <w:pPr>
        <w:pStyle w:val="ListNumber"/>
      </w:pPr>
      <w:r>
        <w:t>Pantry: the household shops the client-choice tables with a volunteer, up to [number] pounds for a household of [size], adjusted by household size.</w:t>
      </w:r>
    </w:p>
    <w:p>
      <w:pPr>
        <w:pStyle w:val="ListNumber"/>
      </w:pPr>
      <w:r>
        <w:t>The volunteer at the exit table asks a single question: whether the household wants a Wednesday appointment for help with benefits. That is the whole referral mechanism, and it is the reason the navigation slots fill.</w:t>
      </w:r>
    </w:p>
    <w:p>
      <w:pPr>
        <w:pStyle w:val="ListNumber"/>
      </w:pPr>
      <w:r>
        <w:t>Navigation: a trained navigator sits with the household through the [benefit program] application, assembles documents, submits it, and records the submission date in the case log.</w:t>
      </w:r>
    </w:p>
    <w:p>
      <w:pPr>
        <w:pStyle w:val="ListNumber"/>
      </w:pPr>
      <w:r>
        <w:t>Follow-up: the navigator contacts the household at [interval] to record whether the application was approved, denied or is pending, which is where the approval rate in Section 8 comes from.</w:t>
      </w:r>
    </w:p>
    <w:p>
      <w:pPr>
        <w:pStyle w:val="ListNumber"/>
      </w:pPr>
      <w:r>
        <w:t>Referral out: households needing services the program does not provide are referred to [partner agencies] with a warm handoff where the partner accepts one.</w:t>
      </w:r>
    </w:p>
    <w:p>
      <w:pPr>
        <w:pStyle w:val="Heading2"/>
      </w:pPr>
      <w:r>
        <w:t>5.5 Staffing</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2592"/>
            <w:shd w:val="clear" w:color="auto" w:fill="244B38"/>
          </w:tcPr>
          <w:p>
            <w:pPr>
              <w:spacing w:before="40" w:after="40" w:line="252" w:lineRule="auto"/>
            </w:pPr>
            <w:r/>
            <w:r>
              <w:rPr>
                <w:b/>
                <w:color w:val="FFFFFF"/>
                <w:sz w:val="20"/>
              </w:rPr>
              <w:t>Role</w:t>
            </w:r>
          </w:p>
        </w:tc>
        <w:tc>
          <w:tcPr>
            <w:tcW w:type="dxa" w:w="1296"/>
            <w:shd w:val="clear" w:color="auto" w:fill="244B38"/>
          </w:tcPr>
          <w:p>
            <w:pPr>
              <w:spacing w:before="40" w:after="40" w:line="252" w:lineRule="auto"/>
            </w:pPr>
            <w:r/>
            <w:r>
              <w:rPr>
                <w:b/>
                <w:color w:val="FFFFFF"/>
                <w:sz w:val="20"/>
              </w:rPr>
              <w:t>FTE</w:t>
            </w:r>
          </w:p>
        </w:tc>
        <w:tc>
          <w:tcPr>
            <w:tcW w:type="dxa" w:w="4320"/>
            <w:shd w:val="clear" w:color="auto" w:fill="244B38"/>
          </w:tcPr>
          <w:p>
            <w:pPr>
              <w:spacing w:before="40" w:after="40" w:line="252" w:lineRule="auto"/>
            </w:pPr>
            <w:r/>
            <w:r>
              <w:rPr>
                <w:b/>
                <w:color w:val="FFFFFF"/>
                <w:sz w:val="20"/>
              </w:rPr>
              <w:t>Responsibility</w:t>
            </w:r>
          </w:p>
        </w:tc>
        <w:tc>
          <w:tcPr>
            <w:tcW w:type="dxa" w:w="2592"/>
            <w:shd w:val="clear" w:color="auto" w:fill="244B38"/>
          </w:tcPr>
          <w:p>
            <w:pPr>
              <w:spacing w:before="40" w:after="40" w:line="252" w:lineRule="auto"/>
            </w:pPr>
            <w:r/>
            <w:r>
              <w:rPr>
                <w:b/>
                <w:color w:val="FFFFFF"/>
                <w:sz w:val="20"/>
              </w:rPr>
              <w:t>Funded by</w:t>
            </w:r>
          </w:p>
        </w:tc>
      </w:tr>
      <w:tr>
        <w:tc>
          <w:tcPr>
            <w:tcW w:type="dxa" w:w="2592"/>
          </w:tcPr>
          <w:p>
            <w:pPr>
              <w:spacing w:before="40" w:after="40" w:line="252" w:lineRule="auto"/>
            </w:pPr>
            <w:r/>
            <w:r>
              <w:rPr>
                <w:b w:val="0"/>
                <w:sz w:val="20"/>
              </w:rPr>
              <w:t>Program coordinator</w:t>
            </w:r>
          </w:p>
        </w:tc>
        <w:tc>
          <w:tcPr>
            <w:tcW w:type="dxa" w:w="1296"/>
          </w:tcPr>
          <w:p>
            <w:pPr>
              <w:spacing w:before="40" w:after="40" w:line="252" w:lineRule="auto"/>
            </w:pPr>
            <w:r/>
            <w:r>
              <w:rPr>
                <w:b w:val="0"/>
                <w:sz w:val="20"/>
              </w:rPr>
              <w:t>0.75</w:t>
            </w:r>
          </w:p>
        </w:tc>
        <w:tc>
          <w:tcPr>
            <w:tcW w:type="dxa" w:w="4320"/>
          </w:tcPr>
          <w:p>
            <w:pPr>
              <w:spacing w:before="40" w:after="40" w:line="252" w:lineRule="auto"/>
            </w:pPr>
            <w:r/>
            <w:r>
              <w:rPr>
                <w:b w:val="0"/>
                <w:sz w:val="20"/>
              </w:rPr>
              <w:t>Runs both service days, sources product, recruits and supervises volunteers, conducts intake, carries four navigation appointments a week, keeps the records behind every number in Section 8</w:t>
            </w:r>
          </w:p>
        </w:tc>
        <w:tc>
          <w:tcPr>
            <w:tcW w:type="dxa" w:w="2592"/>
          </w:tcPr>
          <w:p>
            <w:pPr>
              <w:spacing w:before="40" w:after="40" w:line="252" w:lineRule="auto"/>
            </w:pPr>
            <w:r/>
            <w:r>
              <w:rPr>
                <w:b w:val="0"/>
                <w:sz w:val="20"/>
              </w:rPr>
              <w:t>This request</w:t>
            </w:r>
          </w:p>
        </w:tc>
      </w:tr>
      <w:tr>
        <w:tc>
          <w:tcPr>
            <w:tcW w:type="dxa" w:w="2592"/>
          </w:tcPr>
          <w:p>
            <w:pPr>
              <w:spacing w:before="40" w:after="40" w:line="252" w:lineRule="auto"/>
            </w:pPr>
            <w:r/>
            <w:r>
              <w:rPr>
                <w:b w:val="0"/>
                <w:sz w:val="20"/>
              </w:rPr>
              <w:t>Bookkeeper, shared</w:t>
            </w:r>
          </w:p>
        </w:tc>
        <w:tc>
          <w:tcPr>
            <w:tcW w:type="dxa" w:w="1296"/>
          </w:tcPr>
          <w:p>
            <w:pPr>
              <w:spacing w:before="40" w:after="40" w:line="252" w:lineRule="auto"/>
            </w:pPr>
            <w:r/>
            <w:r>
              <w:rPr>
                <w:b w:val="0"/>
                <w:sz w:val="20"/>
              </w:rPr>
              <w:t>0.10</w:t>
            </w:r>
          </w:p>
        </w:tc>
        <w:tc>
          <w:tcPr>
            <w:tcW w:type="dxa" w:w="4320"/>
          </w:tcPr>
          <w:p>
            <w:pPr>
              <w:spacing w:before="40" w:after="40" w:line="252" w:lineRule="auto"/>
            </w:pPr>
            <w:r/>
            <w:r>
              <w:rPr>
                <w:b w:val="0"/>
                <w:sz w:val="20"/>
              </w:rPr>
              <w:t>Maintains the restricted fund, codes program expenses, reconciles monthly, prepares financial reports to the funder</w:t>
            </w:r>
          </w:p>
        </w:tc>
        <w:tc>
          <w:tcPr>
            <w:tcW w:type="dxa" w:w="2592"/>
          </w:tcPr>
          <w:p>
            <w:pPr>
              <w:spacing w:before="40" w:after="40" w:line="252" w:lineRule="auto"/>
            </w:pPr>
            <w:r/>
            <w:r>
              <w:rPr>
                <w:b w:val="0"/>
                <w:sz w:val="20"/>
              </w:rPr>
              <w:t>This request</w:t>
            </w:r>
          </w:p>
        </w:tc>
      </w:tr>
      <w:tr>
        <w:tc>
          <w:tcPr>
            <w:tcW w:type="dxa" w:w="2592"/>
          </w:tcPr>
          <w:p>
            <w:pPr>
              <w:spacing w:before="40" w:after="40" w:line="252" w:lineRule="auto"/>
            </w:pPr>
            <w:r/>
            <w:r>
              <w:rPr>
                <w:b w:val="0"/>
                <w:sz w:val="20"/>
              </w:rPr>
              <w:t>Volunteer navigator</w:t>
            </w:r>
          </w:p>
        </w:tc>
        <w:tc>
          <w:tcPr>
            <w:tcW w:type="dxa" w:w="1296"/>
          </w:tcPr>
          <w:p>
            <w:pPr>
              <w:spacing w:before="40" w:after="40" w:line="252" w:lineRule="auto"/>
            </w:pPr>
            <w:r/>
            <w:r>
              <w:rPr>
                <w:b w:val="0"/>
                <w:sz w:val="20"/>
              </w:rPr>
              <w:t>Volunteer</w:t>
            </w:r>
          </w:p>
        </w:tc>
        <w:tc>
          <w:tcPr>
            <w:tcW w:type="dxa" w:w="4320"/>
          </w:tcPr>
          <w:p>
            <w:pPr>
              <w:spacing w:before="40" w:after="40" w:line="252" w:lineRule="auto"/>
            </w:pPr>
            <w:r/>
            <w:r>
              <w:rPr>
                <w:b w:val="0"/>
                <w:sz w:val="20"/>
              </w:rPr>
              <w:t>Carries four navigation appointments a week after [number] hours of training from [partner agency]</w:t>
            </w:r>
          </w:p>
        </w:tc>
        <w:tc>
          <w:tcPr>
            <w:tcW w:type="dxa" w:w="2592"/>
          </w:tcPr>
          <w:p>
            <w:pPr>
              <w:spacing w:before="40" w:after="40" w:line="252" w:lineRule="auto"/>
            </w:pPr>
            <w:r/>
            <w:r>
              <w:rPr>
                <w:b w:val="0"/>
                <w:sz w:val="20"/>
              </w:rPr>
              <w:t>Cost share</w:t>
            </w:r>
          </w:p>
        </w:tc>
      </w:tr>
      <w:tr>
        <w:tc>
          <w:tcPr>
            <w:tcW w:type="dxa" w:w="2592"/>
          </w:tcPr>
          <w:p>
            <w:pPr>
              <w:spacing w:before="40" w:after="40" w:line="252" w:lineRule="auto"/>
            </w:pPr>
            <w:r/>
            <w:r>
              <w:rPr>
                <w:b w:val="0"/>
                <w:sz w:val="20"/>
              </w:rPr>
              <w:t>Volunteer team leads, 4</w:t>
            </w:r>
          </w:p>
        </w:tc>
        <w:tc>
          <w:tcPr>
            <w:tcW w:type="dxa" w:w="1296"/>
          </w:tcPr>
          <w:p>
            <w:pPr>
              <w:spacing w:before="40" w:after="40" w:line="252" w:lineRule="auto"/>
            </w:pPr>
            <w:r/>
            <w:r>
              <w:rPr>
                <w:b w:val="0"/>
                <w:sz w:val="20"/>
              </w:rPr>
              <w:t>Volunteer</w:t>
            </w:r>
          </w:p>
        </w:tc>
        <w:tc>
          <w:tcPr>
            <w:tcW w:type="dxa" w:w="4320"/>
          </w:tcPr>
          <w:p>
            <w:pPr>
              <w:spacing w:before="40" w:after="40" w:line="252" w:lineRule="auto"/>
            </w:pPr>
            <w:r/>
            <w:r>
              <w:rPr>
                <w:b w:val="0"/>
                <w:sz w:val="20"/>
              </w:rPr>
              <w:t>Open and close the hall, supervise the distribution line, handle food safety checks</w:t>
            </w:r>
          </w:p>
        </w:tc>
        <w:tc>
          <w:tcPr>
            <w:tcW w:type="dxa" w:w="2592"/>
          </w:tcPr>
          <w:p>
            <w:pPr>
              <w:spacing w:before="40" w:after="40" w:line="252" w:lineRule="auto"/>
            </w:pPr>
            <w:r/>
            <w:r>
              <w:rPr>
                <w:b w:val="0"/>
                <w:sz w:val="20"/>
              </w:rPr>
              <w:t>Cost share</w:t>
            </w:r>
          </w:p>
        </w:tc>
      </w:tr>
      <w:tr>
        <w:tc>
          <w:tcPr>
            <w:tcW w:type="dxa" w:w="2592"/>
          </w:tcPr>
          <w:p>
            <w:pPr>
              <w:spacing w:before="40" w:after="40" w:line="252" w:lineRule="auto"/>
            </w:pPr>
            <w:r/>
            <w:r>
              <w:rPr>
                <w:b w:val="0"/>
                <w:sz w:val="20"/>
              </w:rPr>
              <w:t>Senior pastor</w:t>
            </w:r>
          </w:p>
        </w:tc>
        <w:tc>
          <w:tcPr>
            <w:tcW w:type="dxa" w:w="1296"/>
          </w:tcPr>
          <w:p>
            <w:pPr>
              <w:spacing w:before="40" w:after="40" w:line="252" w:lineRule="auto"/>
            </w:pPr>
            <w:r/>
            <w:r>
              <w:rPr>
                <w:b w:val="0"/>
                <w:sz w:val="20"/>
              </w:rPr>
              <w:t>0.00 charged</w:t>
            </w:r>
          </w:p>
        </w:tc>
        <w:tc>
          <w:tcPr>
            <w:tcW w:type="dxa" w:w="4320"/>
          </w:tcPr>
          <w:p>
            <w:pPr>
              <w:spacing w:before="40" w:after="40" w:line="252" w:lineRule="auto"/>
            </w:pPr>
            <w:r/>
            <w:r>
              <w:rPr>
                <w:b w:val="0"/>
                <w:sz w:val="20"/>
              </w:rPr>
              <w:t>Convenes the advisory committee, signs the award, holds no operational role in funded hours</w:t>
            </w:r>
          </w:p>
        </w:tc>
        <w:tc>
          <w:tcPr>
            <w:tcW w:type="dxa" w:w="2592"/>
          </w:tcPr>
          <w:p>
            <w:pPr>
              <w:spacing w:before="40" w:after="40" w:line="252" w:lineRule="auto"/>
            </w:pPr>
            <w:r/>
            <w:r>
              <w:rPr>
                <w:b w:val="0"/>
                <w:sz w:val="20"/>
              </w:rPr>
              <w:t>Offering, not charged to the award</w:t>
            </w:r>
          </w:p>
        </w:tc>
      </w:tr>
      <w:tr>
        <w:tc>
          <w:tcPr>
            <w:tcW w:type="dxa" w:w="2592"/>
          </w:tcPr>
          <w:p>
            <w:pPr>
              <w:spacing w:before="40" w:after="40" w:line="252" w:lineRule="auto"/>
            </w:pPr>
            <w:r/>
            <w:r>
              <w:rPr>
                <w:b w:val="0"/>
                <w:sz w:val="20"/>
              </w:rPr>
              <w:t>Advisory committee, [number] members</w:t>
            </w:r>
          </w:p>
        </w:tc>
        <w:tc>
          <w:tcPr>
            <w:tcW w:type="dxa" w:w="1296"/>
          </w:tcPr>
          <w:p>
            <w:pPr>
              <w:spacing w:before="40" w:after="40" w:line="252" w:lineRule="auto"/>
            </w:pPr>
            <w:r/>
            <w:r>
              <w:rPr>
                <w:b w:val="0"/>
                <w:sz w:val="20"/>
              </w:rPr>
              <w:t>Volunteer</w:t>
            </w:r>
          </w:p>
        </w:tc>
        <w:tc>
          <w:tcPr>
            <w:tcW w:type="dxa" w:w="4320"/>
          </w:tcPr>
          <w:p>
            <w:pPr>
              <w:spacing w:before="40" w:after="40" w:line="252" w:lineRule="auto"/>
            </w:pPr>
            <w:r/>
            <w:r>
              <w:rPr>
                <w:b w:val="0"/>
                <w:sz w:val="20"/>
              </w:rPr>
              <w:t>Quarterly review of program data and finances, majority from outside the congregation</w:t>
            </w:r>
          </w:p>
        </w:tc>
        <w:tc>
          <w:tcPr>
            <w:tcW w:type="dxa" w:w="2592"/>
          </w:tcPr>
          <w:p>
            <w:pPr>
              <w:spacing w:before="40" w:after="40" w:line="252" w:lineRule="auto"/>
            </w:pPr>
            <w:r/>
            <w:r>
              <w:rPr>
                <w:b w:val="0"/>
                <w:sz w:val="20"/>
              </w:rPr>
              <w:t>Cost share</w:t>
            </w:r>
          </w:p>
        </w:tc>
      </w:tr>
    </w:tbl>
    <w:p>
      <w:pPr>
        <w:pStyle w:val="TableCaption"/>
      </w:pPr>
      <w:r>
        <w:t>The clergy row exists to be read. A reviewer looking for grant dollars flowing to ministry time should find the answer without hunting for it.</w:t>
      </w:r>
    </w:p>
    <w:p>
      <w:pPr>
        <w:pStyle w:val="Heading2"/>
      </w:pPr>
      <w:r>
        <w:t>5.6 Volunteers: recruitment, screening, training, supervision</w:t>
      </w:r>
    </w:p>
    <w:p>
      <w:pPr/>
      <w:r>
        <w:t>Secular templates assume paid staff. A congregational program runs on volunteers, so a proposal built on volunteer labor has to show how the labor is controlled.</w:t>
      </w:r>
    </w:p>
    <w:p>
      <w:pPr/>
      <w:r>
        <w:t>Recruitment draws from the congregation and from [partner organizations, the local college, the neighborhood association], and the volunteer application states plainly that volunteers serve everyone who comes and do not raise religion during service hours. Screening includes a written application, two references, and a background check through [vendor] for every volunteer, at a budgeted $30 each. [State] requires [describe your state's clearance requirement for volunteers working with children or vulnerable adults, and name the clearances you obtain]. Volunteers under 18 serve only alongside a screened adult.</w:t>
      </w:r>
    </w:p>
    <w:p>
      <w:pPr/>
      <w:r>
        <w:t>Training runs [number] hours before a first shift and covers food safety, intake and confidentiality, the beneficiary protections in Section 6 in plain language, de-escalation, and the specific instruction that no one asks a participant about religion and no one initiates prayer. Navigators complete [number] additional hours with [partner agency]. Every volunteer signs the volunteer agreement, which repeats those rules in one page, and the signed agreements are kept in the program file.</w:t>
      </w:r>
    </w:p>
    <w:p>
      <w:pPr/>
      <w:r>
        <w:t>Supervision is the coordinator's job. Team leads run the floor, the coordinator is present every service hour, and a volunteer who cannot follow the service-hours rules is thanked and moved to a role outside the funded program. Say that last part in the proposal. It is the sentence that tells a reviewer the rule is real.</w:t>
      </w:r>
    </w:p>
    <w:p>
      <w:pPr>
        <w:pStyle w:val="Heading2"/>
      </w:pPr>
      <w:r>
        <w:t>5.7 Language access</w:t>
      </w:r>
    </w:p>
    <w:p>
      <w:pPr/>
      <w:r>
        <w:t>Serving past the congregation means serving past one language. [Number] percent of households in the service area speak [language] at home, according to [source and edition]. The program budgets 100 hours of contracted interpretation and translates the intake form, the beneficiary notice, the pantry guidelines and the appointment card into [languages]. Volunteers who speak [language] are scheduled on both service days. Where no interpreter is available in the moment, staff use [telephonic interpretation service] rather than a family member, and never a child.</w:t>
      </w:r>
    </w:p>
    <w:p>
      <w:pPr>
        <w:pStyle w:val="Heading2"/>
      </w:pPr>
      <w:r>
        <w:t>5.8 Partners</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2880"/>
            <w:shd w:val="clear" w:color="auto" w:fill="244B38"/>
          </w:tcPr>
          <w:p>
            <w:pPr>
              <w:spacing w:before="40" w:after="40" w:line="252" w:lineRule="auto"/>
            </w:pPr>
            <w:r/>
            <w:r>
              <w:rPr>
                <w:b/>
                <w:color w:val="FFFFFF"/>
                <w:sz w:val="20"/>
              </w:rPr>
              <w:t>Partner</w:t>
            </w:r>
          </w:p>
        </w:tc>
        <w:tc>
          <w:tcPr>
            <w:tcW w:type="dxa" w:w="4320"/>
            <w:shd w:val="clear" w:color="auto" w:fill="244B38"/>
          </w:tcPr>
          <w:p>
            <w:pPr>
              <w:spacing w:before="40" w:after="40" w:line="252" w:lineRule="auto"/>
            </w:pPr>
            <w:r/>
            <w:r>
              <w:rPr>
                <w:b/>
                <w:color w:val="FFFFFF"/>
                <w:sz w:val="20"/>
              </w:rPr>
              <w:t>What they do</w:t>
            </w:r>
          </w:p>
        </w:tc>
        <w:tc>
          <w:tcPr>
            <w:tcW w:type="dxa" w:w="3600"/>
            <w:shd w:val="clear" w:color="auto" w:fill="244B38"/>
          </w:tcPr>
          <w:p>
            <w:pPr>
              <w:spacing w:before="40" w:after="40" w:line="252" w:lineRule="auto"/>
            </w:pPr>
            <w:r/>
            <w:r>
              <w:rPr>
                <w:b/>
                <w:color w:val="FFFFFF"/>
                <w:sz w:val="20"/>
              </w:rPr>
              <w:t>Status</w:t>
            </w:r>
          </w:p>
        </w:tc>
      </w:tr>
      <w:tr>
        <w:tc>
          <w:tcPr>
            <w:tcW w:type="dxa" w:w="2880"/>
          </w:tcPr>
          <w:p>
            <w:pPr>
              <w:spacing w:before="40" w:after="40" w:line="252" w:lineRule="auto"/>
            </w:pPr>
            <w:r/>
            <w:r>
              <w:rPr>
                <w:b w:val="0"/>
                <w:sz w:val="20"/>
              </w:rPr>
              <w:t>[Regional food bank]</w:t>
            </w:r>
          </w:p>
        </w:tc>
        <w:tc>
          <w:tcPr>
            <w:tcW w:type="dxa" w:w="4320"/>
          </w:tcPr>
          <w:p>
            <w:pPr>
              <w:spacing w:before="40" w:after="40" w:line="252" w:lineRule="auto"/>
            </w:pPr>
            <w:r/>
            <w:r>
              <w:rPr>
                <w:b w:val="0"/>
                <w:sz w:val="20"/>
              </w:rPr>
              <w:t>Shared-maintenance product at [$ per pound], food safety training</w:t>
            </w:r>
          </w:p>
        </w:tc>
        <w:tc>
          <w:tcPr>
            <w:tcW w:type="dxa" w:w="3600"/>
          </w:tcPr>
          <w:p>
            <w:pPr>
              <w:spacing w:before="40" w:after="40" w:line="252" w:lineRule="auto"/>
            </w:pPr>
            <w:r/>
            <w:r>
              <w:rPr>
                <w:b w:val="0"/>
                <w:sz w:val="20"/>
              </w:rPr>
              <w:t>[Member agency since [year] / agreement attached]</w:t>
            </w:r>
          </w:p>
        </w:tc>
      </w:tr>
      <w:tr>
        <w:tc>
          <w:tcPr>
            <w:tcW w:type="dxa" w:w="2880"/>
          </w:tcPr>
          <w:p>
            <w:pPr>
              <w:spacing w:before="40" w:after="40" w:line="252" w:lineRule="auto"/>
            </w:pPr>
            <w:r/>
            <w:r>
              <w:rPr>
                <w:b w:val="0"/>
                <w:sz w:val="20"/>
              </w:rPr>
              <w:t>[County human services]</w:t>
            </w:r>
          </w:p>
        </w:tc>
        <w:tc>
          <w:tcPr>
            <w:tcW w:type="dxa" w:w="4320"/>
          </w:tcPr>
          <w:p>
            <w:pPr>
              <w:spacing w:before="40" w:after="40" w:line="252" w:lineRule="auto"/>
            </w:pPr>
            <w:r/>
            <w:r>
              <w:rPr>
                <w:b w:val="0"/>
                <w:sz w:val="20"/>
              </w:rPr>
              <w:t>Navigator training, escalation contact for stalled applications</w:t>
            </w:r>
          </w:p>
        </w:tc>
        <w:tc>
          <w:tcPr>
            <w:tcW w:type="dxa" w:w="3600"/>
          </w:tcPr>
          <w:p>
            <w:pPr>
              <w:spacing w:before="40" w:after="40" w:line="252" w:lineRule="auto"/>
            </w:pPr>
            <w:r/>
            <w:r>
              <w:rPr>
                <w:b w:val="0"/>
                <w:sz w:val="20"/>
              </w:rPr>
              <w:t>[Letter attached]</w:t>
            </w:r>
          </w:p>
        </w:tc>
      </w:tr>
      <w:tr>
        <w:tc>
          <w:tcPr>
            <w:tcW w:type="dxa" w:w="2880"/>
          </w:tcPr>
          <w:p>
            <w:pPr>
              <w:spacing w:before="40" w:after="40" w:line="252" w:lineRule="auto"/>
            </w:pPr>
            <w:r/>
            <w:r>
              <w:rPr>
                <w:b w:val="0"/>
                <w:sz w:val="20"/>
              </w:rPr>
              <w:t>[Community health center]</w:t>
            </w:r>
          </w:p>
        </w:tc>
        <w:tc>
          <w:tcPr>
            <w:tcW w:type="dxa" w:w="4320"/>
          </w:tcPr>
          <w:p>
            <w:pPr>
              <w:spacing w:before="40" w:after="40" w:line="252" w:lineRule="auto"/>
            </w:pPr>
            <w:r/>
            <w:r>
              <w:rPr>
                <w:b w:val="0"/>
                <w:sz w:val="20"/>
              </w:rPr>
              <w:t>Referrals in both directions</w:t>
            </w:r>
          </w:p>
        </w:tc>
        <w:tc>
          <w:tcPr>
            <w:tcW w:type="dxa" w:w="3600"/>
          </w:tcPr>
          <w:p>
            <w:pPr>
              <w:spacing w:before="40" w:after="40" w:line="252" w:lineRule="auto"/>
            </w:pPr>
            <w:r/>
            <w:r>
              <w:rPr>
                <w:b w:val="0"/>
                <w:sz w:val="20"/>
              </w:rPr>
              <w:t>[MOU attached]</w:t>
            </w:r>
          </w:p>
        </w:tc>
      </w:tr>
      <w:tr>
        <w:tc>
          <w:tcPr>
            <w:tcW w:type="dxa" w:w="2880"/>
          </w:tcPr>
          <w:p>
            <w:pPr>
              <w:spacing w:before="40" w:after="40" w:line="252" w:lineRule="auto"/>
            </w:pPr>
            <w:r/>
            <w:r>
              <w:rPr>
                <w:b w:val="0"/>
                <w:sz w:val="20"/>
              </w:rPr>
              <w:t>[School district family liaison]</w:t>
            </w:r>
          </w:p>
        </w:tc>
        <w:tc>
          <w:tcPr>
            <w:tcW w:type="dxa" w:w="4320"/>
          </w:tcPr>
          <w:p>
            <w:pPr>
              <w:spacing w:before="40" w:after="40" w:line="252" w:lineRule="auto"/>
            </w:pPr>
            <w:r/>
            <w:r>
              <w:rPr>
                <w:b w:val="0"/>
                <w:sz w:val="20"/>
              </w:rPr>
              <w:t>Refers families, distributes program flyers</w:t>
            </w:r>
          </w:p>
        </w:tc>
        <w:tc>
          <w:tcPr>
            <w:tcW w:type="dxa" w:w="3600"/>
          </w:tcPr>
          <w:p>
            <w:pPr>
              <w:spacing w:before="40" w:after="40" w:line="252" w:lineRule="auto"/>
            </w:pPr>
            <w:r/>
            <w:r>
              <w:rPr>
                <w:b w:val="0"/>
                <w:sz w:val="20"/>
              </w:rPr>
              <w:t>[Letter attached]</w:t>
            </w:r>
          </w:p>
        </w:tc>
      </w:tr>
      <w:tr>
        <w:tc>
          <w:tcPr>
            <w:tcW w:type="dxa" w:w="2880"/>
          </w:tcPr>
          <w:p>
            <w:pPr>
              <w:spacing w:before="40" w:after="40" w:line="252" w:lineRule="auto"/>
            </w:pPr>
            <w:r/>
            <w:r>
              <w:rPr>
                <w:b w:val="0"/>
                <w:sz w:val="20"/>
              </w:rPr>
              <w:t>[Neighboring congregation or pantry]</w:t>
            </w:r>
          </w:p>
        </w:tc>
        <w:tc>
          <w:tcPr>
            <w:tcW w:type="dxa" w:w="4320"/>
          </w:tcPr>
          <w:p>
            <w:pPr>
              <w:spacing w:before="40" w:after="40" w:line="252" w:lineRule="auto"/>
            </w:pPr>
            <w:r/>
            <w:r>
              <w:rPr>
                <w:b w:val="0"/>
                <w:sz w:val="20"/>
              </w:rPr>
              <w:t>Coordinates days so the service area has coverage four days a week</w:t>
            </w:r>
          </w:p>
        </w:tc>
        <w:tc>
          <w:tcPr>
            <w:tcW w:type="dxa" w:w="3600"/>
          </w:tcPr>
          <w:p>
            <w:pPr>
              <w:spacing w:before="40" w:after="40" w:line="252" w:lineRule="auto"/>
            </w:pPr>
            <w:r/>
            <w:r>
              <w:rPr>
                <w:b w:val="0"/>
                <w:sz w:val="20"/>
              </w:rPr>
              <w:t>[Letter attached]</w:t>
            </w:r>
          </w:p>
        </w:tc>
      </w:tr>
    </w:tbl>
    <w:p>
      <w:pPr>
        <w:pStyle w:val="TableCaption"/>
      </w:pPr>
      <w:r>
        <w:t>Attach the letters. A named partner with no letter reads as an assumption.</w:t>
      </w:r>
    </w:p>
    <w:p>
      <w:pPr>
        <w:pStyle w:val="Heading2"/>
      </w:pPr>
      <w:r>
        <w:t>5.9 Implementation timeline</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1440"/>
            <w:shd w:val="clear" w:color="auto" w:fill="244B38"/>
          </w:tcPr>
          <w:p>
            <w:pPr>
              <w:spacing w:before="40" w:after="40" w:line="252" w:lineRule="auto"/>
            </w:pPr>
            <w:r/>
            <w:r>
              <w:rPr>
                <w:b/>
                <w:color w:val="FFFFFF"/>
                <w:sz w:val="20"/>
              </w:rPr>
              <w:t>Month</w:t>
            </w:r>
          </w:p>
        </w:tc>
        <w:tc>
          <w:tcPr>
            <w:tcW w:type="dxa" w:w="5184"/>
            <w:shd w:val="clear" w:color="auto" w:fill="244B38"/>
          </w:tcPr>
          <w:p>
            <w:pPr>
              <w:spacing w:before="40" w:after="40" w:line="252" w:lineRule="auto"/>
            </w:pPr>
            <w:r/>
            <w:r>
              <w:rPr>
                <w:b/>
                <w:color w:val="FFFFFF"/>
                <w:sz w:val="20"/>
              </w:rPr>
              <w:t>Milestone</w:t>
            </w:r>
          </w:p>
        </w:tc>
        <w:tc>
          <w:tcPr>
            <w:tcW w:type="dxa" w:w="4176"/>
            <w:shd w:val="clear" w:color="auto" w:fill="244B38"/>
          </w:tcPr>
          <w:p>
            <w:pPr>
              <w:spacing w:before="40" w:after="40" w:line="252" w:lineRule="auto"/>
            </w:pPr>
            <w:r/>
            <w:r>
              <w:rPr>
                <w:b/>
                <w:color w:val="FFFFFF"/>
                <w:sz w:val="20"/>
              </w:rPr>
              <w:t>Responsible</w:t>
            </w:r>
          </w:p>
        </w:tc>
      </w:tr>
      <w:tr>
        <w:tc>
          <w:tcPr>
            <w:tcW w:type="dxa" w:w="1440"/>
          </w:tcPr>
          <w:p>
            <w:pPr>
              <w:spacing w:before="40" w:after="40" w:line="252" w:lineRule="auto"/>
            </w:pPr>
            <w:r/>
            <w:r>
              <w:rPr>
                <w:b w:val="0"/>
                <w:sz w:val="20"/>
              </w:rPr>
              <w:t>1</w:t>
            </w:r>
          </w:p>
        </w:tc>
        <w:tc>
          <w:tcPr>
            <w:tcW w:type="dxa" w:w="5184"/>
          </w:tcPr>
          <w:p>
            <w:pPr>
              <w:spacing w:before="40" w:after="40" w:line="252" w:lineRule="auto"/>
            </w:pPr>
            <w:r/>
            <w:r>
              <w:rPr>
                <w:b w:val="0"/>
                <w:sz w:val="20"/>
              </w:rPr>
              <w:t>Award executed, restricted fund opened, coordinator position posted</w:t>
            </w:r>
          </w:p>
        </w:tc>
        <w:tc>
          <w:tcPr>
            <w:tcW w:type="dxa" w:w="4176"/>
          </w:tcPr>
          <w:p>
            <w:pPr>
              <w:spacing w:before="40" w:after="40" w:line="252" w:lineRule="auto"/>
            </w:pPr>
            <w:r/>
            <w:r>
              <w:rPr>
                <w:b w:val="0"/>
                <w:sz w:val="20"/>
              </w:rPr>
              <w:t>[Treasurer], [board chair]</w:t>
            </w:r>
          </w:p>
        </w:tc>
      </w:tr>
      <w:tr>
        <w:tc>
          <w:tcPr>
            <w:tcW w:type="dxa" w:w="1440"/>
          </w:tcPr>
          <w:p>
            <w:pPr>
              <w:spacing w:before="40" w:after="40" w:line="252" w:lineRule="auto"/>
            </w:pPr>
            <w:r/>
            <w:r>
              <w:rPr>
                <w:b w:val="0"/>
                <w:sz w:val="20"/>
              </w:rPr>
              <w:t>1 to 2</w:t>
            </w:r>
          </w:p>
        </w:tc>
        <w:tc>
          <w:tcPr>
            <w:tcW w:type="dxa" w:w="5184"/>
          </w:tcPr>
          <w:p>
            <w:pPr>
              <w:spacing w:before="40" w:after="40" w:line="252" w:lineRule="auto"/>
            </w:pPr>
            <w:r/>
            <w:r>
              <w:rPr>
                <w:b w:val="0"/>
                <w:sz w:val="20"/>
              </w:rPr>
              <w:t>Coordinator hired and oriented; insurance rider bound; advisory committee seated</w:t>
            </w:r>
          </w:p>
        </w:tc>
        <w:tc>
          <w:tcPr>
            <w:tcW w:type="dxa" w:w="4176"/>
          </w:tcPr>
          <w:p>
            <w:pPr>
              <w:spacing w:before="40" w:after="40" w:line="252" w:lineRule="auto"/>
            </w:pPr>
            <w:r/>
            <w:r>
              <w:rPr>
                <w:b w:val="0"/>
                <w:sz w:val="20"/>
              </w:rPr>
              <w:t>[Board chair], [insurance broker]</w:t>
            </w:r>
          </w:p>
        </w:tc>
      </w:tr>
      <w:tr>
        <w:tc>
          <w:tcPr>
            <w:tcW w:type="dxa" w:w="1440"/>
          </w:tcPr>
          <w:p>
            <w:pPr>
              <w:spacing w:before="40" w:after="40" w:line="252" w:lineRule="auto"/>
            </w:pPr>
            <w:r/>
            <w:r>
              <w:rPr>
                <w:b w:val="0"/>
                <w:sz w:val="20"/>
              </w:rPr>
              <w:t>2</w:t>
            </w:r>
          </w:p>
        </w:tc>
        <w:tc>
          <w:tcPr>
            <w:tcW w:type="dxa" w:w="5184"/>
          </w:tcPr>
          <w:p>
            <w:pPr>
              <w:spacing w:before="40" w:after="40" w:line="252" w:lineRule="auto"/>
            </w:pPr>
            <w:r/>
            <w:r>
              <w:rPr>
                <w:b w:val="0"/>
                <w:sz w:val="20"/>
              </w:rPr>
              <w:t>Volunteer recruitment and background checks; intake forms and notice translated</w:t>
            </w:r>
          </w:p>
        </w:tc>
        <w:tc>
          <w:tcPr>
            <w:tcW w:type="dxa" w:w="4176"/>
          </w:tcPr>
          <w:p>
            <w:pPr>
              <w:spacing w:before="40" w:after="40" w:line="252" w:lineRule="auto"/>
            </w:pPr>
            <w:r/>
            <w:r>
              <w:rPr>
                <w:b w:val="0"/>
                <w:sz w:val="20"/>
              </w:rPr>
              <w:t>Coordinator</w:t>
            </w:r>
          </w:p>
        </w:tc>
      </w:tr>
      <w:tr>
        <w:tc>
          <w:tcPr>
            <w:tcW w:type="dxa" w:w="1440"/>
          </w:tcPr>
          <w:p>
            <w:pPr>
              <w:spacing w:before="40" w:after="40" w:line="252" w:lineRule="auto"/>
            </w:pPr>
            <w:r/>
            <w:r>
              <w:rPr>
                <w:b w:val="0"/>
                <w:sz w:val="20"/>
              </w:rPr>
              <w:t>2 to 3</w:t>
            </w:r>
          </w:p>
        </w:tc>
        <w:tc>
          <w:tcPr>
            <w:tcW w:type="dxa" w:w="5184"/>
          </w:tcPr>
          <w:p>
            <w:pPr>
              <w:spacing w:before="40" w:after="40" w:line="252" w:lineRule="auto"/>
            </w:pPr>
            <w:r/>
            <w:r>
              <w:rPr>
                <w:b w:val="0"/>
                <w:sz w:val="20"/>
              </w:rPr>
              <w:t>Volunteer training delivered; navigator training completed with [partner agency]</w:t>
            </w:r>
          </w:p>
        </w:tc>
        <w:tc>
          <w:tcPr>
            <w:tcW w:type="dxa" w:w="4176"/>
          </w:tcPr>
          <w:p>
            <w:pPr>
              <w:spacing w:before="40" w:after="40" w:line="252" w:lineRule="auto"/>
            </w:pPr>
            <w:r/>
            <w:r>
              <w:rPr>
                <w:b w:val="0"/>
                <w:sz w:val="20"/>
              </w:rPr>
              <w:t>Coordinator, [partner agency]</w:t>
            </w:r>
          </w:p>
        </w:tc>
      </w:tr>
      <w:tr>
        <w:tc>
          <w:tcPr>
            <w:tcW w:type="dxa" w:w="1440"/>
          </w:tcPr>
          <w:p>
            <w:pPr>
              <w:spacing w:before="40" w:after="40" w:line="252" w:lineRule="auto"/>
            </w:pPr>
            <w:r/>
            <w:r>
              <w:rPr>
                <w:b w:val="0"/>
                <w:sz w:val="20"/>
              </w:rPr>
              <w:t>3</w:t>
            </w:r>
          </w:p>
        </w:tc>
        <w:tc>
          <w:tcPr>
            <w:tcW w:type="dxa" w:w="5184"/>
          </w:tcPr>
          <w:p>
            <w:pPr>
              <w:spacing w:before="40" w:after="40" w:line="252" w:lineRule="auto"/>
            </w:pPr>
            <w:r/>
            <w:r>
              <w:rPr>
                <w:b w:val="0"/>
                <w:sz w:val="20"/>
              </w:rPr>
              <w:t>Service begins at two pantry days and four navigation appointments a week</w:t>
            </w:r>
          </w:p>
        </w:tc>
        <w:tc>
          <w:tcPr>
            <w:tcW w:type="dxa" w:w="4176"/>
          </w:tcPr>
          <w:p>
            <w:pPr>
              <w:spacing w:before="40" w:after="40" w:line="252" w:lineRule="auto"/>
            </w:pPr>
            <w:r/>
            <w:r>
              <w:rPr>
                <w:b w:val="0"/>
                <w:sz w:val="20"/>
              </w:rPr>
              <w:t>Coordinator</w:t>
            </w:r>
          </w:p>
        </w:tc>
      </w:tr>
      <w:tr>
        <w:tc>
          <w:tcPr>
            <w:tcW w:type="dxa" w:w="1440"/>
          </w:tcPr>
          <w:p>
            <w:pPr>
              <w:spacing w:before="40" w:after="40" w:line="252" w:lineRule="auto"/>
            </w:pPr>
            <w:r/>
            <w:r>
              <w:rPr>
                <w:b w:val="0"/>
                <w:sz w:val="20"/>
              </w:rPr>
              <w:t>4 to 5</w:t>
            </w:r>
          </w:p>
        </w:tc>
        <w:tc>
          <w:tcPr>
            <w:tcW w:type="dxa" w:w="5184"/>
          </w:tcPr>
          <w:p>
            <w:pPr>
              <w:spacing w:before="40" w:after="40" w:line="252" w:lineRule="auto"/>
            </w:pPr>
            <w:r/>
            <w:r>
              <w:rPr>
                <w:b w:val="0"/>
                <w:sz w:val="20"/>
              </w:rPr>
              <w:t>Navigation scales to eight appointments a week; first quarterly data review</w:t>
            </w:r>
          </w:p>
        </w:tc>
        <w:tc>
          <w:tcPr>
            <w:tcW w:type="dxa" w:w="4176"/>
          </w:tcPr>
          <w:p>
            <w:pPr>
              <w:spacing w:before="40" w:after="40" w:line="252" w:lineRule="auto"/>
            </w:pPr>
            <w:r/>
            <w:r>
              <w:rPr>
                <w:b w:val="0"/>
                <w:sz w:val="20"/>
              </w:rPr>
              <w:t>Coordinator, advisory committee</w:t>
            </w:r>
          </w:p>
        </w:tc>
      </w:tr>
      <w:tr>
        <w:tc>
          <w:tcPr>
            <w:tcW w:type="dxa" w:w="1440"/>
          </w:tcPr>
          <w:p>
            <w:pPr>
              <w:spacing w:before="40" w:after="40" w:line="252" w:lineRule="auto"/>
            </w:pPr>
            <w:r/>
            <w:r>
              <w:rPr>
                <w:b w:val="0"/>
                <w:sz w:val="20"/>
              </w:rPr>
              <w:t>6</w:t>
            </w:r>
          </w:p>
        </w:tc>
        <w:tc>
          <w:tcPr>
            <w:tcW w:type="dxa" w:w="5184"/>
          </w:tcPr>
          <w:p>
            <w:pPr>
              <w:spacing w:before="40" w:after="40" w:line="252" w:lineRule="auto"/>
            </w:pPr>
            <w:r/>
            <w:r>
              <w:rPr>
                <w:b w:val="0"/>
                <w:sz w:val="20"/>
              </w:rPr>
              <w:t>Mid-year report to [Funder name]; mid-year financial reconciliation</w:t>
            </w:r>
          </w:p>
        </w:tc>
        <w:tc>
          <w:tcPr>
            <w:tcW w:type="dxa" w:w="4176"/>
          </w:tcPr>
          <w:p>
            <w:pPr>
              <w:spacing w:before="40" w:after="40" w:line="252" w:lineRule="auto"/>
            </w:pPr>
            <w:r/>
            <w:r>
              <w:rPr>
                <w:b w:val="0"/>
                <w:sz w:val="20"/>
              </w:rPr>
              <w:t>Coordinator, bookkeeper</w:t>
            </w:r>
          </w:p>
        </w:tc>
      </w:tr>
      <w:tr>
        <w:tc>
          <w:tcPr>
            <w:tcW w:type="dxa" w:w="1440"/>
          </w:tcPr>
          <w:p>
            <w:pPr>
              <w:spacing w:before="40" w:after="40" w:line="252" w:lineRule="auto"/>
            </w:pPr>
            <w:r/>
            <w:r>
              <w:rPr>
                <w:b w:val="0"/>
                <w:sz w:val="20"/>
              </w:rPr>
              <w:t>7 to 9</w:t>
            </w:r>
          </w:p>
        </w:tc>
        <w:tc>
          <w:tcPr>
            <w:tcW w:type="dxa" w:w="5184"/>
          </w:tcPr>
          <w:p>
            <w:pPr>
              <w:spacing w:before="40" w:after="40" w:line="252" w:lineRule="auto"/>
            </w:pPr>
            <w:r/>
            <w:r>
              <w:rPr>
                <w:b w:val="0"/>
                <w:sz w:val="20"/>
              </w:rPr>
              <w:t>Participant survey administered; second and third quarterly data reviews</w:t>
            </w:r>
          </w:p>
        </w:tc>
        <w:tc>
          <w:tcPr>
            <w:tcW w:type="dxa" w:w="4176"/>
          </w:tcPr>
          <w:p>
            <w:pPr>
              <w:spacing w:before="40" w:after="40" w:line="252" w:lineRule="auto"/>
            </w:pPr>
            <w:r/>
            <w:r>
              <w:rPr>
                <w:b w:val="0"/>
                <w:sz w:val="20"/>
              </w:rPr>
              <w:t>Coordinator, advisory committee</w:t>
            </w:r>
          </w:p>
        </w:tc>
      </w:tr>
      <w:tr>
        <w:tc>
          <w:tcPr>
            <w:tcW w:type="dxa" w:w="1440"/>
          </w:tcPr>
          <w:p>
            <w:pPr>
              <w:spacing w:before="40" w:after="40" w:line="252" w:lineRule="auto"/>
            </w:pPr>
            <w:r/>
            <w:r>
              <w:rPr>
                <w:b w:val="0"/>
                <w:sz w:val="20"/>
              </w:rPr>
              <w:t>10</w:t>
            </w:r>
          </w:p>
        </w:tc>
        <w:tc>
          <w:tcPr>
            <w:tcW w:type="dxa" w:w="5184"/>
          </w:tcPr>
          <w:p>
            <w:pPr>
              <w:spacing w:before="40" w:after="40" w:line="252" w:lineRule="auto"/>
            </w:pPr>
            <w:r/>
            <w:r>
              <w:rPr>
                <w:b w:val="0"/>
                <w:sz w:val="20"/>
              </w:rPr>
              <w:t>Year-two funding applications submitted; sustainability review by the [board]</w:t>
            </w:r>
          </w:p>
        </w:tc>
        <w:tc>
          <w:tcPr>
            <w:tcW w:type="dxa" w:w="4176"/>
          </w:tcPr>
          <w:p>
            <w:pPr>
              <w:spacing w:before="40" w:after="40" w:line="252" w:lineRule="auto"/>
            </w:pPr>
            <w:r/>
            <w:r>
              <w:rPr>
                <w:b w:val="0"/>
                <w:sz w:val="20"/>
              </w:rPr>
              <w:t>[Board chair]</w:t>
            </w:r>
          </w:p>
        </w:tc>
      </w:tr>
      <w:tr>
        <w:tc>
          <w:tcPr>
            <w:tcW w:type="dxa" w:w="1440"/>
          </w:tcPr>
          <w:p>
            <w:pPr>
              <w:spacing w:before="40" w:after="40" w:line="252" w:lineRule="auto"/>
            </w:pPr>
            <w:r/>
            <w:r>
              <w:rPr>
                <w:b w:val="0"/>
                <w:sz w:val="20"/>
              </w:rPr>
              <w:t>11 to 12</w:t>
            </w:r>
          </w:p>
        </w:tc>
        <w:tc>
          <w:tcPr>
            <w:tcW w:type="dxa" w:w="5184"/>
          </w:tcPr>
          <w:p>
            <w:pPr>
              <w:spacing w:before="40" w:after="40" w:line="252" w:lineRule="auto"/>
            </w:pPr>
            <w:r/>
            <w:r>
              <w:rPr>
                <w:b w:val="0"/>
                <w:sz w:val="20"/>
              </w:rPr>
              <w:t>Final data collection, final report, and evaluation debrief with volunteers</w:t>
            </w:r>
          </w:p>
        </w:tc>
        <w:tc>
          <w:tcPr>
            <w:tcW w:type="dxa" w:w="4176"/>
          </w:tcPr>
          <w:p>
            <w:pPr>
              <w:spacing w:before="40" w:after="40" w:line="252" w:lineRule="auto"/>
            </w:pPr>
            <w:r/>
            <w:r>
              <w:rPr>
                <w:b w:val="0"/>
                <w:sz w:val="20"/>
              </w:rPr>
              <w:t>Coordinator, advisory committee</w:t>
            </w:r>
          </w:p>
        </w:tc>
      </w:tr>
    </w:tbl>
    <w:p>
      <w:pPr>
        <w:pStyle w:val="TableCaption"/>
      </w:pPr>
      <w:r>
        <w:t>Service starting in month three is deliberate. A timeline promising service in week one, before anyone is hired or screened, is the first thing an experienced reviewer discounts.</w:t>
      </w:r>
    </w:p>
    <w:p>
      <w:pPr>
        <w:pStyle w:val="Heading1"/>
      </w:pPr>
      <w:r>
        <w:t>6. Nondiscrimination and Beneficiary Protections</w:t>
      </w:r>
    </w:p>
    <w:p>
      <w:pPr>
        <w:pStyle w:val="GuidanceNote"/>
      </w:pPr>
      <w:r>
        <w:t>This is the section a secular template does not contain. Write it even when the funder is a private foundation, because it answers the question they are already asking.</w:t>
      </w:r>
    </w:p>
    <w:p>
      <w:pPr>
        <w:pStyle w:val="Heading2"/>
      </w:pPr>
      <w:r>
        <w:t>6.1 The rule that governs this section</w:t>
      </w:r>
    </w:p>
    <w:p>
      <w:pPr/>
      <w:r>
        <w:t>A joint final rule published March 4, 2024 at 89 FR 15671 rewrote the equal treatment regulations of nine federal agencies at once, effective April 3, 2024. Cite the part that matches your funder. A congregation applying to HUD is governed by 24 CFR part 5, not by the HHS part.</w:t>
      </w:r>
    </w:p>
    <w:tbl>
      <w:tblPr>
        <w:tblStyle w:val="TableGrid"/>
        <w:tblW w:type="auto" w:w="0"/>
        <w:jc w:val="left"/>
        <w:tblLayout w:type="fixed"/>
        <w:tblLook w:firstColumn="1" w:firstRow="1" w:lastColumn="0" w:lastRow="0" w:noHBand="0" w:noVBand="1" w:val="04A0"/>
      </w:tblPr>
      <w:tblGrid>
        <w:gridCol w:w="4680"/>
        <w:gridCol w:w="4680"/>
      </w:tblGrid>
      <w:tr>
        <w:trPr>
          <w:tblHeader w:val="true"/>
        </w:trPr>
        <w:tc>
          <w:tcPr>
            <w:tcW w:type="dxa" w:w="3744"/>
            <w:shd w:val="clear" w:color="auto" w:fill="244B38"/>
          </w:tcPr>
          <w:p>
            <w:pPr>
              <w:spacing w:before="40" w:after="40" w:line="252" w:lineRule="auto"/>
            </w:pPr>
            <w:r/>
            <w:r>
              <w:rPr>
                <w:b/>
                <w:color w:val="FFFFFF"/>
                <w:sz w:val="20"/>
              </w:rPr>
              <w:t>Agency</w:t>
            </w:r>
          </w:p>
        </w:tc>
        <w:tc>
          <w:tcPr>
            <w:tcW w:type="dxa" w:w="7056"/>
            <w:shd w:val="clear" w:color="auto" w:fill="244B38"/>
          </w:tcPr>
          <w:p>
            <w:pPr>
              <w:spacing w:before="40" w:after="40" w:line="252" w:lineRule="auto"/>
            </w:pPr>
            <w:r/>
            <w:r>
              <w:rPr>
                <w:b/>
                <w:color w:val="FFFFFF"/>
                <w:sz w:val="20"/>
              </w:rPr>
              <w:t>Where its equal treatment rule sits</w:t>
            </w:r>
          </w:p>
        </w:tc>
      </w:tr>
      <w:tr>
        <w:tc>
          <w:tcPr>
            <w:tcW w:type="dxa" w:w="3744"/>
          </w:tcPr>
          <w:p>
            <w:pPr>
              <w:spacing w:before="40" w:after="40" w:line="252" w:lineRule="auto"/>
            </w:pPr>
            <w:r/>
            <w:r>
              <w:rPr>
                <w:b w:val="0"/>
                <w:sz w:val="20"/>
              </w:rPr>
              <w:t>Agriculture</w:t>
            </w:r>
          </w:p>
        </w:tc>
        <w:tc>
          <w:tcPr>
            <w:tcW w:type="dxa" w:w="7056"/>
          </w:tcPr>
          <w:p>
            <w:pPr>
              <w:spacing w:before="40" w:after="40" w:line="252" w:lineRule="auto"/>
            </w:pPr>
            <w:r/>
            <w:r>
              <w:rPr>
                <w:b w:val="0"/>
                <w:sz w:val="20"/>
              </w:rPr>
              <w:t>7 CFR part 16</w:t>
            </w:r>
          </w:p>
        </w:tc>
      </w:tr>
      <w:tr>
        <w:tc>
          <w:tcPr>
            <w:tcW w:type="dxa" w:w="3744"/>
          </w:tcPr>
          <w:p>
            <w:pPr>
              <w:spacing w:before="40" w:after="40" w:line="252" w:lineRule="auto"/>
            </w:pPr>
            <w:r/>
            <w:r>
              <w:rPr>
                <w:b w:val="0"/>
                <w:sz w:val="20"/>
              </w:rPr>
              <w:t>Education</w:t>
            </w:r>
          </w:p>
        </w:tc>
        <w:tc>
          <w:tcPr>
            <w:tcW w:type="dxa" w:w="7056"/>
          </w:tcPr>
          <w:p>
            <w:pPr>
              <w:spacing w:before="40" w:after="40" w:line="252" w:lineRule="auto"/>
            </w:pPr>
            <w:r/>
            <w:r>
              <w:rPr>
                <w:b w:val="0"/>
                <w:sz w:val="20"/>
              </w:rPr>
              <w:t>2 CFR part 3474; 34 CFR parts 75 and 76</w:t>
            </w:r>
          </w:p>
        </w:tc>
      </w:tr>
      <w:tr>
        <w:tc>
          <w:tcPr>
            <w:tcW w:type="dxa" w:w="3744"/>
          </w:tcPr>
          <w:p>
            <w:pPr>
              <w:spacing w:before="40" w:after="40" w:line="252" w:lineRule="auto"/>
            </w:pPr>
            <w:r/>
            <w:r>
              <w:rPr>
                <w:b w:val="0"/>
                <w:sz w:val="20"/>
              </w:rPr>
              <w:t>Health and Human Services</w:t>
            </w:r>
          </w:p>
        </w:tc>
        <w:tc>
          <w:tcPr>
            <w:tcW w:type="dxa" w:w="7056"/>
          </w:tcPr>
          <w:p>
            <w:pPr>
              <w:spacing w:before="40" w:after="40" w:line="252" w:lineRule="auto"/>
            </w:pPr>
            <w:r/>
            <w:r>
              <w:rPr>
                <w:b w:val="0"/>
                <w:sz w:val="20"/>
              </w:rPr>
              <w:t>45 CFR part 87</w:t>
            </w:r>
          </w:p>
        </w:tc>
      </w:tr>
      <w:tr>
        <w:tc>
          <w:tcPr>
            <w:tcW w:type="dxa" w:w="3744"/>
          </w:tcPr>
          <w:p>
            <w:pPr>
              <w:spacing w:before="40" w:after="40" w:line="252" w:lineRule="auto"/>
            </w:pPr>
            <w:r/>
            <w:r>
              <w:rPr>
                <w:b w:val="0"/>
                <w:sz w:val="20"/>
              </w:rPr>
              <w:t>Homeland Security</w:t>
            </w:r>
          </w:p>
        </w:tc>
        <w:tc>
          <w:tcPr>
            <w:tcW w:type="dxa" w:w="7056"/>
          </w:tcPr>
          <w:p>
            <w:pPr>
              <w:spacing w:before="40" w:after="40" w:line="252" w:lineRule="auto"/>
            </w:pPr>
            <w:r/>
            <w:r>
              <w:rPr>
                <w:b w:val="0"/>
                <w:sz w:val="20"/>
              </w:rPr>
              <w:t>6 CFR part 19</w:t>
            </w:r>
          </w:p>
        </w:tc>
      </w:tr>
      <w:tr>
        <w:tc>
          <w:tcPr>
            <w:tcW w:type="dxa" w:w="3744"/>
          </w:tcPr>
          <w:p>
            <w:pPr>
              <w:spacing w:before="40" w:after="40" w:line="252" w:lineRule="auto"/>
            </w:pPr>
            <w:r/>
            <w:r>
              <w:rPr>
                <w:b w:val="0"/>
                <w:sz w:val="20"/>
              </w:rPr>
              <w:t>Housing and Urban Development</w:t>
            </w:r>
          </w:p>
        </w:tc>
        <w:tc>
          <w:tcPr>
            <w:tcW w:type="dxa" w:w="7056"/>
          </w:tcPr>
          <w:p>
            <w:pPr>
              <w:spacing w:before="40" w:after="40" w:line="252" w:lineRule="auto"/>
            </w:pPr>
            <w:r/>
            <w:r>
              <w:rPr>
                <w:b w:val="0"/>
                <w:sz w:val="20"/>
              </w:rPr>
              <w:t>24 CFR part 5</w:t>
            </w:r>
          </w:p>
        </w:tc>
      </w:tr>
      <w:tr>
        <w:tc>
          <w:tcPr>
            <w:tcW w:type="dxa" w:w="3744"/>
          </w:tcPr>
          <w:p>
            <w:pPr>
              <w:spacing w:before="40" w:after="40" w:line="252" w:lineRule="auto"/>
            </w:pPr>
            <w:r/>
            <w:r>
              <w:rPr>
                <w:b w:val="0"/>
                <w:sz w:val="20"/>
              </w:rPr>
              <w:t>Justice</w:t>
            </w:r>
          </w:p>
        </w:tc>
        <w:tc>
          <w:tcPr>
            <w:tcW w:type="dxa" w:w="7056"/>
          </w:tcPr>
          <w:p>
            <w:pPr>
              <w:spacing w:before="40" w:after="40" w:line="252" w:lineRule="auto"/>
            </w:pPr>
            <w:r/>
            <w:r>
              <w:rPr>
                <w:b w:val="0"/>
                <w:sz w:val="20"/>
              </w:rPr>
              <w:t>28 CFR part 38</w:t>
            </w:r>
          </w:p>
        </w:tc>
      </w:tr>
      <w:tr>
        <w:tc>
          <w:tcPr>
            <w:tcW w:type="dxa" w:w="3744"/>
          </w:tcPr>
          <w:p>
            <w:pPr>
              <w:spacing w:before="40" w:after="40" w:line="252" w:lineRule="auto"/>
            </w:pPr>
            <w:r/>
            <w:r>
              <w:rPr>
                <w:b w:val="0"/>
                <w:sz w:val="20"/>
              </w:rPr>
              <w:t>Labor</w:t>
            </w:r>
          </w:p>
        </w:tc>
        <w:tc>
          <w:tcPr>
            <w:tcW w:type="dxa" w:w="7056"/>
          </w:tcPr>
          <w:p>
            <w:pPr>
              <w:spacing w:before="40" w:after="40" w:line="252" w:lineRule="auto"/>
            </w:pPr>
            <w:r/>
            <w:r>
              <w:rPr>
                <w:b w:val="0"/>
                <w:sz w:val="20"/>
              </w:rPr>
              <w:t>29 CFR part 2</w:t>
            </w:r>
          </w:p>
        </w:tc>
      </w:tr>
      <w:tr>
        <w:tc>
          <w:tcPr>
            <w:tcW w:type="dxa" w:w="3744"/>
          </w:tcPr>
          <w:p>
            <w:pPr>
              <w:spacing w:before="40" w:after="40" w:line="252" w:lineRule="auto"/>
            </w:pPr>
            <w:r/>
            <w:r>
              <w:rPr>
                <w:b w:val="0"/>
                <w:sz w:val="20"/>
              </w:rPr>
              <w:t>U.S. Agency for International Development</w:t>
            </w:r>
          </w:p>
        </w:tc>
        <w:tc>
          <w:tcPr>
            <w:tcW w:type="dxa" w:w="7056"/>
          </w:tcPr>
          <w:p>
            <w:pPr>
              <w:spacing w:before="40" w:after="40" w:line="252" w:lineRule="auto"/>
            </w:pPr>
            <w:r/>
            <w:r>
              <w:rPr>
                <w:b w:val="0"/>
                <w:sz w:val="20"/>
              </w:rPr>
              <w:t>22 CFR part 205</w:t>
            </w:r>
          </w:p>
        </w:tc>
      </w:tr>
      <w:tr>
        <w:tc>
          <w:tcPr>
            <w:tcW w:type="dxa" w:w="3744"/>
          </w:tcPr>
          <w:p>
            <w:pPr>
              <w:spacing w:before="40" w:after="40" w:line="252" w:lineRule="auto"/>
            </w:pPr>
            <w:r/>
            <w:r>
              <w:rPr>
                <w:b w:val="0"/>
                <w:sz w:val="20"/>
              </w:rPr>
              <w:t>Veterans Affairs</w:t>
            </w:r>
          </w:p>
        </w:tc>
        <w:tc>
          <w:tcPr>
            <w:tcW w:type="dxa" w:w="7056"/>
          </w:tcPr>
          <w:p>
            <w:pPr>
              <w:spacing w:before="40" w:after="40" w:line="252" w:lineRule="auto"/>
            </w:pPr>
            <w:r/>
            <w:r>
              <w:rPr>
                <w:b w:val="0"/>
                <w:sz w:val="20"/>
              </w:rPr>
              <w:t>38 CFR parts 50, 61, and 62</w:t>
            </w:r>
          </w:p>
        </w:tc>
      </w:tr>
    </w:tbl>
    <w:p>
      <w:pPr>
        <w:pStyle w:val="TableCaption"/>
      </w:pPr>
      <w:r>
        <w:t>If your award passes through a state or county agency, the federal part still applies and the pass-through entity may add its own terms. Ask for both.</w:t>
      </w:r>
    </w:p>
    <w:p>
      <w:pPr/>
      <w:r>
        <w:t>Three requirements shape what this section has to say. Faith-based organizations are eligible to participate in an agency's grant-making programs on the same basis as any other organization. Explicitly religious activities, including worship, religious instruction and proselytization, must be separate in time or location from a program supported by direct federal financial assistance, and participation in them must be voluntary. A provider may not discriminate against a beneficiary or prospective beneficiary on the basis of religion, a religious belief, a refusal to hold a religious belief, or a refusal to attend or participate in a religious practice (89 FR 15671, March 4, 2024; for HHS-funded programs, 45 CFR 87.3).</w:t>
      </w:r>
    </w:p>
    <w:p>
      <w:pPr>
        <w:pStyle w:val="Heading2"/>
      </w:pPr>
      <w:r>
        <w:t>6.2 What Example Community Church commits to</w:t>
      </w:r>
    </w:p>
    <w:p>
      <w:pPr>
        <w:pStyle w:val="ListBullet"/>
      </w:pPr>
      <w:r>
        <w:t>Every household residing in the service area is eligible, without regard to religion, religious belief, refusal to hold a religious belief, or refusal to attend or participate in any religious practice.</w:t>
      </w:r>
    </w:p>
    <w:p>
      <w:pPr>
        <w:pStyle w:val="ListBullet"/>
      </w:pPr>
      <w:r>
        <w:t>No participant is asked about religion at intake, and no religious question appears anywhere on the intake form.</w:t>
      </w:r>
    </w:p>
    <w:p>
      <w:pPr>
        <w:pStyle w:val="ListBullet"/>
      </w:pPr>
      <w:r>
        <w:t>Attendance at worship, religious education or any other religious activity is never a condition of receiving any service, and is never suggested as one.</w:t>
      </w:r>
    </w:p>
    <w:p>
      <w:pPr>
        <w:pStyle w:val="ListBullet"/>
      </w:pPr>
      <w:r>
        <w:t>Explicitly religious activities are separate in time and location from every funded hour, as Section 5.3 sets out, and are paid for entirely from the congregation's offering.</w:t>
      </w:r>
    </w:p>
    <w:p>
      <w:pPr>
        <w:pStyle w:val="ListBullet"/>
      </w:pPr>
      <w:r>
        <w:t>Staff and volunteers do not initiate religious conversation, invitations or prayer during funded hours. Prayer happens only when a participant asks for it, away from the service line.</w:t>
      </w:r>
    </w:p>
    <w:p>
      <w:pPr>
        <w:pStyle w:val="ListBullet"/>
      </w:pPr>
      <w:r>
        <w:t>Religious literature is not distributed during funded hours and is not placed in food boxes or intake packets.</w:t>
      </w:r>
    </w:p>
    <w:p>
      <w:pPr>
        <w:pStyle w:val="ListBullet"/>
      </w:pPr>
      <w:r>
        <w:t>Every participant receives the written notice in Appendix B before services begin, in a language they read, with staff available to read it aloud.</w:t>
      </w:r>
    </w:p>
    <w:p>
      <w:pPr>
        <w:pStyle w:val="Heading2"/>
      </w:pPr>
      <w:r>
        <w:t>6.3 Written notice to beneficiaries</w:t>
      </w:r>
    </w:p>
    <w:p>
      <w:pPr/>
      <w:r>
        <w:t>The 2024 rule set a compliance date for the notice: recipients required to give written notice to beneficiaries had to do so by July 2, 2024. Agency parts fix the timing. In HUD programs the notice reaches a prospective beneficiary before enrollment or before services begin (24 CFR 5.109(g)(3)).</w:t>
      </w:r>
    </w:p>
    <w:p>
      <w:pPr/>
      <w:r>
        <w:t>Read the current text of the part that governs your award and use the agency's own notice language where the agency prescribes it. Requirements in this area have changed more than once, including requirements about referrals to an alternative provider, so do not rely on this template, or on any template, for the exact contents of a notice. Appendix B is a drafting aid covering the protections the rules describe, not a substitute for the regulation.</w:t>
      </w:r>
    </w:p>
    <w:p>
      <w:pPr/>
      <w:r>
        <w:t>Example Community Church delivers the notice three ways: printed and handed to each household at first intake, posted at the fellowship hall entrance and at the classroom corridor in [languages], and included in the appointment confirmation for navigation clients. Staff record the date of delivery in the intake record.</w:t>
      </w:r>
    </w:p>
    <w:p>
      <w:pPr>
        <w:pStyle w:val="Heading2"/>
      </w:pPr>
      <w:r>
        <w:t>6.4 Intake practice, and the one question about affiliation</w:t>
      </w:r>
    </w:p>
    <w:p>
      <w:pPr/>
      <w:r>
        <w:t>Section 8 reports the share of participants with no congregational affiliation, which requires asking a question that looks, at a glance, like a religious question. It is not, and the design difference matters enough to write down.</w:t>
      </w:r>
    </w:p>
    <w:p>
      <w:pPr/>
      <w:r>
        <w:t>The question asks only whether the household attends this congregation. It does not ask what anyone believes, or whether they attend anywhere else. It is marked optional on the form, it is asked after eligibility has already been determined and service has been provided, and the form states in bold that the answer does not affect service in any way. Staff are trained to skip it on request without comment.</w:t>
      </w:r>
    </w:p>
    <w:p>
      <w:pPr/>
      <w:r>
        <w:t>If that still sits uneasily with your program officer, or with your own board, move the question to an anonymous exit survey and report the measure from survey responses instead. Say in the proposal which of the two you chose. Either is defensible. Asking it at intake as a condition of service is not.</w:t>
      </w:r>
    </w:p>
    <w:p>
      <w:pPr>
        <w:pStyle w:val="Heading2"/>
      </w:pPr>
      <w:r>
        <w:t>6.5 Employment</w:t>
      </w:r>
    </w:p>
    <w:p>
      <w:pPr/>
      <w:r>
        <w:t>In HUD-funded programs, 24 CFR 5.109(i) states that a religious organization's exemption from the federal prohibition on religious employment discrimination, at section 702(a) of the Civil Rights Act of 1964 (42 U.S.C. 2000e-1), is not forfeited when the organization participates in a HUD program. Some programs carry separate statutory nondiscrimination requirements that bind every grantee, so ask the program office in writing which ones attach to your award and record the answer.</w:t>
      </w:r>
    </w:p>
    <w:p>
      <w:pPr/>
      <w:r>
        <w:t>Example Community Church [describe your actual practice: whether the coordinator position is open to applicants of any faith or none, how it was advertised, and what the job description requires]. Whatever your practice, describe it accurately. A congregation that hires within its tradition and says so is on firmer ground than one that implies otherwise and is asked about it at monitoring.</w:t>
      </w:r>
    </w:p>
    <w:p>
      <w:pPr>
        <w:pStyle w:val="Heading2"/>
      </w:pPr>
      <w:r>
        <w:t>6.6 Facilities and religious symbols</w:t>
      </w:r>
    </w:p>
    <w:p>
      <w:pPr/>
      <w:r>
        <w:t>You do not have to take anything off the walls. Under 24 CFR 5.109(d)(2) a faith-based organization receiving direct federal financial assistance may use space in its own facilities, a sanctuary or prayer hall included, to carry out program activities without concealing, altering or removing religious art, icons, scriptures or other religious symbols. Separation applies to the religious activity, not to the architecture. The fellowship hall at Example Community Church has a cross on the north wall and it stays there during pantry hours.</w:t>
      </w:r>
    </w:p>
    <w:p>
      <w:pPr>
        <w:pStyle w:val="Heading2"/>
      </w:pPr>
      <w:r>
        <w:t>6.7 Complaints</w:t>
      </w:r>
    </w:p>
    <w:p>
      <w:pPr/>
      <w:r>
        <w:t>A participant who believes these protections were not honored may raise it with the program coordinator, with the advisory committee chair at [contact], or with [Funder name] and, for a federal award, with the awarding agency. The complaint route appears on the written notice and on the poster at the entrance. Complaints and their resolution are logged and reported to the advisory committee quarterly.</w:t>
      </w:r>
    </w:p>
    <w:p>
      <w:pPr>
        <w:pStyle w:val="Heading1"/>
      </w:pPr>
      <w:r>
        <w:t>7. Budget and Budget Narrative</w:t>
      </w:r>
    </w:p>
    <w:p>
      <w:pPr>
        <w:pStyle w:val="Heading2"/>
      </w:pPr>
      <w:r>
        <w:t>7.1 Budget summary</w:t>
      </w:r>
    </w:p>
    <w:p>
      <w:pPr/>
      <w:r>
        <w:t>A one-year request of $81,275. Every line is priced from a quote, a payroll record or the allocation method in 7.3, and the third column says which.</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600"/>
            <w:shd w:val="clear" w:color="auto" w:fill="244B38"/>
          </w:tcPr>
          <w:p>
            <w:pPr>
              <w:spacing w:before="40" w:after="40" w:line="252" w:lineRule="auto"/>
            </w:pPr>
            <w:r/>
            <w:r>
              <w:rPr>
                <w:b/>
                <w:color w:val="FFFFFF"/>
                <w:sz w:val="20"/>
              </w:rPr>
              <w:t>Line item</w:t>
            </w:r>
          </w:p>
        </w:tc>
        <w:tc>
          <w:tcPr>
            <w:tcW w:type="dxa" w:w="1440"/>
            <w:shd w:val="clear" w:color="auto" w:fill="244B38"/>
          </w:tcPr>
          <w:p>
            <w:pPr>
              <w:spacing w:before="40" w:after="40" w:line="252" w:lineRule="auto"/>
            </w:pPr>
            <w:r/>
            <w:r>
              <w:rPr>
                <w:b/>
                <w:color w:val="FFFFFF"/>
                <w:sz w:val="20"/>
              </w:rPr>
              <w:t>Amount</w:t>
            </w:r>
          </w:p>
        </w:tc>
        <w:tc>
          <w:tcPr>
            <w:tcW w:type="dxa" w:w="5760"/>
            <w:shd w:val="clear" w:color="auto" w:fill="244B38"/>
          </w:tcPr>
          <w:p>
            <w:pPr>
              <w:spacing w:before="40" w:after="40" w:line="252" w:lineRule="auto"/>
            </w:pPr>
            <w:r/>
            <w:r>
              <w:rPr>
                <w:b/>
                <w:color w:val="FFFFFF"/>
                <w:sz w:val="20"/>
              </w:rPr>
              <w:t>How it was priced</w:t>
            </w:r>
          </w:p>
        </w:tc>
      </w:tr>
      <w:tr>
        <w:tc>
          <w:tcPr>
            <w:tcW w:type="dxa" w:w="3600"/>
          </w:tcPr>
          <w:p>
            <w:pPr>
              <w:spacing w:before="40" w:after="40" w:line="252" w:lineRule="auto"/>
            </w:pPr>
            <w:r/>
            <w:r>
              <w:rPr>
                <w:b w:val="0"/>
                <w:sz w:val="20"/>
              </w:rPr>
              <w:t>Program coordinator, 0.75 FTE</w:t>
            </w:r>
          </w:p>
        </w:tc>
        <w:tc>
          <w:tcPr>
            <w:tcW w:type="dxa" w:w="1440"/>
          </w:tcPr>
          <w:p>
            <w:pPr>
              <w:spacing w:before="40" w:after="40" w:line="252" w:lineRule="auto"/>
            </w:pPr>
            <w:r/>
            <w:r>
              <w:rPr>
                <w:b w:val="0"/>
                <w:sz w:val="20"/>
              </w:rPr>
              <w:t>$39,000</w:t>
            </w:r>
          </w:p>
        </w:tc>
        <w:tc>
          <w:tcPr>
            <w:tcW w:type="dxa" w:w="5760"/>
          </w:tcPr>
          <w:p>
            <w:pPr>
              <w:spacing w:before="40" w:after="40" w:line="252" w:lineRule="auto"/>
            </w:pPr>
            <w:r/>
            <w:r>
              <w:rPr>
                <w:b w:val="0"/>
                <w:sz w:val="20"/>
              </w:rPr>
              <w:t>$52,000 full-time equivalent salary for [comparable role], from [salary source or your own pay scale], at 0.75 FTE</w:t>
            </w:r>
          </w:p>
        </w:tc>
      </w:tr>
      <w:tr>
        <w:tc>
          <w:tcPr>
            <w:tcW w:type="dxa" w:w="3600"/>
          </w:tcPr>
          <w:p>
            <w:pPr>
              <w:spacing w:before="40" w:after="40" w:line="252" w:lineRule="auto"/>
            </w:pPr>
            <w:r/>
            <w:r>
              <w:rPr>
                <w:b w:val="0"/>
                <w:sz w:val="20"/>
              </w:rPr>
              <w:t>Fringe benefits at 22%</w:t>
            </w:r>
          </w:p>
        </w:tc>
        <w:tc>
          <w:tcPr>
            <w:tcW w:type="dxa" w:w="1440"/>
          </w:tcPr>
          <w:p>
            <w:pPr>
              <w:spacing w:before="40" w:after="40" w:line="252" w:lineRule="auto"/>
            </w:pPr>
            <w:r/>
            <w:r>
              <w:rPr>
                <w:b w:val="0"/>
                <w:sz w:val="20"/>
              </w:rPr>
              <w:t>$8,580</w:t>
            </w:r>
          </w:p>
        </w:tc>
        <w:tc>
          <w:tcPr>
            <w:tcW w:type="dxa" w:w="5760"/>
          </w:tcPr>
          <w:p>
            <w:pPr>
              <w:spacing w:before="40" w:after="40" w:line="252" w:lineRule="auto"/>
            </w:pPr>
            <w:r/>
            <w:r>
              <w:rPr>
                <w:b w:val="0"/>
                <w:sz w:val="20"/>
              </w:rPr>
              <w:t>Applied to the coordinator only. Detail in 7.2</w:t>
            </w:r>
          </w:p>
        </w:tc>
      </w:tr>
      <w:tr>
        <w:tc>
          <w:tcPr>
            <w:tcW w:type="dxa" w:w="3600"/>
          </w:tcPr>
          <w:p>
            <w:pPr>
              <w:spacing w:before="40" w:after="40" w:line="252" w:lineRule="auto"/>
            </w:pPr>
            <w:r/>
            <w:r>
              <w:rPr>
                <w:b w:val="0"/>
                <w:sz w:val="20"/>
              </w:rPr>
              <w:t>Bookkeeping and program accounting, 0.1 FTE</w:t>
            </w:r>
          </w:p>
        </w:tc>
        <w:tc>
          <w:tcPr>
            <w:tcW w:type="dxa" w:w="1440"/>
          </w:tcPr>
          <w:p>
            <w:pPr>
              <w:spacing w:before="40" w:after="40" w:line="252" w:lineRule="auto"/>
            </w:pPr>
            <w:r/>
            <w:r>
              <w:rPr>
                <w:b w:val="0"/>
                <w:sz w:val="20"/>
              </w:rPr>
              <w:t>$5,200</w:t>
            </w:r>
          </w:p>
        </w:tc>
        <w:tc>
          <w:tcPr>
            <w:tcW w:type="dxa" w:w="5760"/>
          </w:tcPr>
          <w:p>
            <w:pPr>
              <w:spacing w:before="40" w:after="40" w:line="252" w:lineRule="auto"/>
            </w:pPr>
            <w:r/>
            <w:r>
              <w:rPr>
                <w:b w:val="0"/>
                <w:sz w:val="20"/>
              </w:rPr>
              <w:t>$52,000 full-time equivalent at 0.1 FTE, for the restricted-fund work in 3.4</w:t>
            </w:r>
          </w:p>
        </w:tc>
      </w:tr>
      <w:tr>
        <w:tc>
          <w:tcPr>
            <w:tcW w:type="dxa" w:w="3600"/>
          </w:tcPr>
          <w:p>
            <w:pPr>
              <w:spacing w:before="40" w:after="40" w:line="252" w:lineRule="auto"/>
            </w:pPr>
            <w:r>
              <w:t>Allocated facility use: fellowship hall, two classrooms, church office</w:t>
            </w:r>
            <w:r>
              <w:rPr>
                <w:b w:val="0"/>
                <w:sz w:val="20"/>
              </w:rPr>
            </w:r>
          </w:p>
        </w:tc>
        <w:tc>
          <w:tcPr>
            <w:tcW w:type="dxa" w:w="1440"/>
          </w:tcPr>
          <w:p>
            <w:pPr>
              <w:spacing w:before="40" w:after="40" w:line="252" w:lineRule="auto"/>
            </w:pPr>
            <w:r>
              <w:t>$9,212</w:t>
            </w:r>
            <w:r>
              <w:rPr>
                <w:b w:val="0"/>
                <w:sz w:val="20"/>
              </w:rPr>
            </w:r>
          </w:p>
        </w:tc>
        <w:tc>
          <w:tcPr>
            <w:tcW w:type="dxa" w:w="5760"/>
          </w:tcPr>
          <w:p>
            <w:pPr>
              <w:spacing w:before="40" w:after="40" w:line="252" w:lineRule="auto"/>
            </w:pPr>
            <w:r>
              <w:t>39.37% of the allocable occupancy pool, sanctuary excluded. Method in 7.3</w:t>
            </w:r>
            <w:r>
              <w:rPr>
                <w:b w:val="0"/>
                <w:sz w:val="20"/>
              </w:rPr>
            </w:r>
          </w:p>
        </w:tc>
      </w:tr>
      <w:tr>
        <w:tc>
          <w:tcPr>
            <w:tcW w:type="dxa" w:w="3600"/>
          </w:tcPr>
          <w:p>
            <w:pPr>
              <w:spacing w:before="40" w:after="40" w:line="252" w:lineRule="auto"/>
            </w:pPr>
            <w:r/>
            <w:r>
              <w:rPr>
                <w:b w:val="0"/>
                <w:sz w:val="20"/>
              </w:rPr>
              <w:t>Utilities and custodial allocation</w:t>
            </w:r>
          </w:p>
        </w:tc>
        <w:tc>
          <w:tcPr>
            <w:tcW w:type="dxa" w:w="1440"/>
          </w:tcPr>
          <w:p>
            <w:pPr>
              <w:spacing w:before="40" w:after="40" w:line="252" w:lineRule="auto"/>
            </w:pPr>
            <w:r>
              <w:t>$5,079</w:t>
            </w:r>
            <w:r>
              <w:rPr>
                <w:b w:val="0"/>
                <w:sz w:val="20"/>
              </w:rPr>
            </w:r>
          </w:p>
        </w:tc>
        <w:tc>
          <w:tcPr>
            <w:tcW w:type="dxa" w:w="5760"/>
          </w:tcPr>
          <w:p>
            <w:pPr>
              <w:spacing w:before="40" w:after="40" w:line="252" w:lineRule="auto"/>
            </w:pPr>
            <w:r/>
            <w:r>
              <w:rPr>
                <w:b w:val="0"/>
                <w:sz w:val="20"/>
              </w:rPr>
              <w:t>Same basis as the space itself. Method in 7.3</w:t>
            </w:r>
          </w:p>
        </w:tc>
      </w:tr>
      <w:tr>
        <w:tc>
          <w:tcPr>
            <w:tcW w:type="dxa" w:w="3600"/>
          </w:tcPr>
          <w:p>
            <w:pPr>
              <w:spacing w:before="40" w:after="40" w:line="252" w:lineRule="auto"/>
            </w:pPr>
            <w:r/>
            <w:r>
              <w:rPr>
                <w:b w:val="0"/>
                <w:sz w:val="20"/>
              </w:rPr>
              <w:t>Liability insurance rider for program hours</w:t>
            </w:r>
          </w:p>
        </w:tc>
        <w:tc>
          <w:tcPr>
            <w:tcW w:type="dxa" w:w="1440"/>
          </w:tcPr>
          <w:p>
            <w:pPr>
              <w:spacing w:before="40" w:after="40" w:line="252" w:lineRule="auto"/>
            </w:pPr>
            <w:r/>
            <w:r>
              <w:rPr>
                <w:b w:val="0"/>
                <w:sz w:val="20"/>
              </w:rPr>
              <w:t>$1,900</w:t>
            </w:r>
          </w:p>
        </w:tc>
        <w:tc>
          <w:tcPr>
            <w:tcW w:type="dxa" w:w="5760"/>
          </w:tcPr>
          <w:p>
            <w:pPr>
              <w:spacing w:before="40" w:after="40" w:line="252" w:lineRule="auto"/>
            </w:pPr>
            <w:r/>
            <w:r>
              <w:rPr>
                <w:b w:val="0"/>
                <w:sz w:val="20"/>
              </w:rPr>
              <w:t>[Broker] quote dated [date] for the endorsement covering public program hours</w:t>
            </w:r>
          </w:p>
        </w:tc>
      </w:tr>
      <w:tr>
        <w:tc>
          <w:tcPr>
            <w:tcW w:type="dxa" w:w="3600"/>
          </w:tcPr>
          <w:p>
            <w:pPr>
              <w:spacing w:before="40" w:after="40" w:line="252" w:lineRule="auto"/>
            </w:pPr>
            <w:r/>
            <w:r>
              <w:rPr>
                <w:b w:val="0"/>
                <w:sz w:val="20"/>
              </w:rPr>
              <w:t>Volunteer background checks, 40 volunteers</w:t>
            </w:r>
          </w:p>
        </w:tc>
        <w:tc>
          <w:tcPr>
            <w:tcW w:type="dxa" w:w="1440"/>
          </w:tcPr>
          <w:p>
            <w:pPr>
              <w:spacing w:before="40" w:after="40" w:line="252" w:lineRule="auto"/>
            </w:pPr>
            <w:r/>
            <w:r>
              <w:rPr>
                <w:b w:val="0"/>
                <w:sz w:val="20"/>
              </w:rPr>
              <w:t>$1,200</w:t>
            </w:r>
          </w:p>
        </w:tc>
        <w:tc>
          <w:tcPr>
            <w:tcW w:type="dxa" w:w="5760"/>
          </w:tcPr>
          <w:p>
            <w:pPr>
              <w:spacing w:before="40" w:after="40" w:line="252" w:lineRule="auto"/>
            </w:pPr>
            <w:r/>
            <w:r>
              <w:rPr>
                <w:b w:val="0"/>
                <w:sz w:val="20"/>
              </w:rPr>
              <w:t>40 checks at $30 each, [vendor] rate card</w:t>
            </w:r>
          </w:p>
        </w:tc>
      </w:tr>
      <w:tr>
        <w:tc>
          <w:tcPr>
            <w:tcW w:type="dxa" w:w="3600"/>
          </w:tcPr>
          <w:p>
            <w:pPr>
              <w:spacing w:before="40" w:after="40" w:line="252" w:lineRule="auto"/>
            </w:pPr>
            <w:r/>
            <w:r>
              <w:rPr>
                <w:b w:val="0"/>
                <w:sz w:val="20"/>
              </w:rPr>
              <w:t>Interpretation and translated intake materials</w:t>
            </w:r>
          </w:p>
        </w:tc>
        <w:tc>
          <w:tcPr>
            <w:tcW w:type="dxa" w:w="1440"/>
          </w:tcPr>
          <w:p>
            <w:pPr>
              <w:spacing w:before="40" w:after="40" w:line="252" w:lineRule="auto"/>
            </w:pPr>
            <w:r/>
            <w:r>
              <w:rPr>
                <w:b w:val="0"/>
                <w:sz w:val="20"/>
              </w:rPr>
              <w:t>$2,600</w:t>
            </w:r>
          </w:p>
        </w:tc>
        <w:tc>
          <w:tcPr>
            <w:tcW w:type="dxa" w:w="5760"/>
          </w:tcPr>
          <w:p>
            <w:pPr>
              <w:spacing w:before="40" w:after="40" w:line="252" w:lineRule="auto"/>
            </w:pPr>
            <w:r/>
            <w:r>
              <w:rPr>
                <w:b w:val="0"/>
                <w:sz w:val="20"/>
              </w:rPr>
              <w:t>100 interpreter hours at $22, plus $400 to translate four documents. Quotes attached</w:t>
            </w:r>
          </w:p>
        </w:tc>
      </w:tr>
      <w:tr>
        <w:tc>
          <w:tcPr>
            <w:tcW w:type="dxa" w:w="3600"/>
          </w:tcPr>
          <w:p>
            <w:pPr>
              <w:spacing w:before="40" w:after="40" w:line="252" w:lineRule="auto"/>
            </w:pPr>
            <w:r/>
            <w:r>
              <w:rPr>
                <w:b w:val="0"/>
                <w:sz w:val="20"/>
              </w:rPr>
              <w:t>Food and program supplies</w:t>
            </w:r>
          </w:p>
        </w:tc>
        <w:tc>
          <w:tcPr>
            <w:tcW w:type="dxa" w:w="1440"/>
          </w:tcPr>
          <w:p>
            <w:pPr>
              <w:spacing w:before="40" w:after="40" w:line="252" w:lineRule="auto"/>
            </w:pPr>
            <w:r>
              <w:t>$5,504</w:t>
            </w:r>
            <w:r>
              <w:rPr>
                <w:b w:val="0"/>
                <w:sz w:val="20"/>
              </w:rPr>
            </w:r>
          </w:p>
        </w:tc>
        <w:tc>
          <w:tcPr>
            <w:tcW w:type="dxa" w:w="5760"/>
          </w:tcPr>
          <w:p>
            <w:pPr>
              <w:spacing w:before="40" w:after="40" w:line="252" w:lineRule="auto"/>
            </w:pPr>
            <w:r>
              <w:t>27,520 lbs at the $0.16 shared-maintenance rate, plus $1,101 in intake and packaging supplies over 86 distribution days</w:t>
            </w:r>
            <w:r>
              <w:rPr>
                <w:b w:val="0"/>
                <w:sz w:val="20"/>
              </w:rPr>
            </w:r>
          </w:p>
        </w:tc>
      </w:tr>
      <w:tr>
        <w:tc>
          <w:tcPr>
            <w:tcW w:type="dxa" w:w="3600"/>
          </w:tcPr>
          <w:p>
            <w:pPr>
              <w:spacing w:before="40" w:after="40" w:line="252" w:lineRule="auto"/>
            </w:pPr>
            <w:r/>
            <w:r>
              <w:rPr>
                <w:b w:val="0"/>
                <w:sz w:val="20"/>
              </w:rPr>
              <w:t>Emergency client assistance fund</w:t>
            </w:r>
          </w:p>
        </w:tc>
        <w:tc>
          <w:tcPr>
            <w:tcW w:type="dxa" w:w="1440"/>
          </w:tcPr>
          <w:p>
            <w:pPr>
              <w:spacing w:before="40" w:after="40" w:line="252" w:lineRule="auto"/>
            </w:pPr>
            <w:r/>
            <w:r>
              <w:rPr>
                <w:b w:val="0"/>
                <w:sz w:val="20"/>
              </w:rPr>
              <w:t>$3,000</w:t>
            </w:r>
          </w:p>
        </w:tc>
        <w:tc>
          <w:tcPr>
            <w:tcW w:type="dxa" w:w="5760"/>
          </w:tcPr>
          <w:p>
            <w:pPr>
              <w:spacing w:before="40" w:after="40" w:line="252" w:lineRule="auto"/>
            </w:pPr>
            <w:r/>
            <w:r>
              <w:rPr>
                <w:b w:val="0"/>
                <w:sz w:val="20"/>
              </w:rPr>
              <w:t>60 payments averaging $50, capped at $150 per household per year by written policy</w:t>
            </w:r>
          </w:p>
        </w:tc>
      </w:tr>
      <w:tr>
        <w:tc>
          <w:tcPr>
            <w:tcW w:type="dxa" w:w="3600"/>
            <w:shd w:val="clear" w:color="auto" w:fill="EAF0EC"/>
          </w:tcPr>
          <w:p>
            <w:pPr>
              <w:spacing w:before="40" w:after="40" w:line="252" w:lineRule="auto"/>
            </w:pPr>
            <w:r/>
            <w:r>
              <w:rPr>
                <w:b/>
                <w:sz w:val="20"/>
              </w:rPr>
              <w:t>Total request</w:t>
            </w:r>
          </w:p>
        </w:tc>
        <w:tc>
          <w:tcPr>
            <w:tcW w:type="dxa" w:w="1440"/>
            <w:shd w:val="clear" w:color="auto" w:fill="EAF0EC"/>
          </w:tcPr>
          <w:p>
            <w:pPr>
              <w:spacing w:before="40" w:after="40" w:line="252" w:lineRule="auto"/>
            </w:pPr>
            <w:r>
              <w:t>$81,275</w:t>
            </w:r>
            <w:r>
              <w:rPr>
                <w:b/>
                <w:sz w:val="20"/>
              </w:rPr>
            </w:r>
          </w:p>
        </w:tc>
        <w:tc>
          <w:tcPr>
            <w:tcW w:type="dxa" w:w="5760"/>
            <w:shd w:val="clear" w:color="auto" w:fill="EAF0EC"/>
          </w:tcPr>
          <w:p>
            <w:pPr>
              <w:spacing w:before="40" w:after="40" w:line="252" w:lineRule="auto"/>
            </w:pPr>
            <w:r/>
            <w:r>
              <w:rPr>
                <w:b/>
                <w:sz w:val="20"/>
              </w:rPr>
            </w:r>
          </w:p>
        </w:tc>
      </w:tr>
    </w:tbl>
    <w:p>
      <w:pPr>
        <w:pStyle w:val="TableCaption"/>
      </w:pPr>
      <w:r>
        <w:t>Composite figures. Rebuild every line from your own quotes and payroll.</w:t>
      </w:r>
    </w:p>
    <w:p>
      <w:pPr>
        <w:pStyle w:val="Heading2"/>
      </w:pPr>
      <w:r>
        <w:t>7.2 Personnel and fringe</w:t>
      </w:r>
    </w:p>
    <w:p>
      <w:pPr/>
      <w:r>
        <w:t>The coordinator is a lay position with a written job description, not a ministry role. The description names the duties in 5.5, requires [qualifications], and states the beneficiary protection rules as a condition of employment. Fringe is charged at the congregation's actual rate for lay staff.</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744"/>
            <w:shd w:val="clear" w:color="auto" w:fill="244B38"/>
          </w:tcPr>
          <w:p>
            <w:pPr>
              <w:spacing w:before="40" w:after="40" w:line="252" w:lineRule="auto"/>
            </w:pPr>
            <w:r/>
            <w:r>
              <w:rPr>
                <w:b/>
                <w:color w:val="FFFFFF"/>
                <w:sz w:val="20"/>
              </w:rPr>
              <w:t>Fringe component</w:t>
            </w:r>
          </w:p>
        </w:tc>
        <w:tc>
          <w:tcPr>
            <w:tcW w:type="dxa" w:w="4896"/>
            <w:shd w:val="clear" w:color="auto" w:fill="244B38"/>
          </w:tcPr>
          <w:p>
            <w:pPr>
              <w:spacing w:before="40" w:after="40" w:line="252" w:lineRule="auto"/>
            </w:pPr>
            <w:r/>
            <w:r>
              <w:rPr>
                <w:b/>
                <w:color w:val="FFFFFF"/>
                <w:sz w:val="20"/>
              </w:rPr>
              <w:t>Basis</w:t>
            </w:r>
          </w:p>
        </w:tc>
        <w:tc>
          <w:tcPr>
            <w:tcW w:type="dxa" w:w="2160"/>
            <w:shd w:val="clear" w:color="auto" w:fill="244B38"/>
          </w:tcPr>
          <w:p>
            <w:pPr>
              <w:spacing w:before="40" w:after="40" w:line="252" w:lineRule="auto"/>
            </w:pPr>
            <w:r/>
            <w:r>
              <w:rPr>
                <w:b/>
                <w:color w:val="FFFFFF"/>
                <w:sz w:val="20"/>
              </w:rPr>
              <w:t>Amount</w:t>
            </w:r>
          </w:p>
        </w:tc>
      </w:tr>
      <w:tr>
        <w:tc>
          <w:tcPr>
            <w:tcW w:type="dxa" w:w="3744"/>
          </w:tcPr>
          <w:p>
            <w:pPr>
              <w:spacing w:before="40" w:after="40" w:line="252" w:lineRule="auto"/>
            </w:pPr>
            <w:r/>
            <w:r>
              <w:rPr>
                <w:b w:val="0"/>
                <w:sz w:val="20"/>
              </w:rPr>
              <w:t>Employer FICA</w:t>
            </w:r>
          </w:p>
        </w:tc>
        <w:tc>
          <w:tcPr>
            <w:tcW w:type="dxa" w:w="4896"/>
          </w:tcPr>
          <w:p>
            <w:pPr>
              <w:spacing w:before="40" w:after="40" w:line="252" w:lineRule="auto"/>
            </w:pPr>
            <w:r/>
            <w:r>
              <w:rPr>
                <w:b w:val="0"/>
                <w:sz w:val="20"/>
              </w:rPr>
              <w:t>7.65% of $39,000</w:t>
            </w:r>
          </w:p>
        </w:tc>
        <w:tc>
          <w:tcPr>
            <w:tcW w:type="dxa" w:w="2160"/>
          </w:tcPr>
          <w:p>
            <w:pPr>
              <w:spacing w:before="40" w:after="40" w:line="252" w:lineRule="auto"/>
            </w:pPr>
            <w:r/>
            <w:r>
              <w:rPr>
                <w:b w:val="0"/>
                <w:sz w:val="20"/>
              </w:rPr>
              <w:t>$2,984</w:t>
            </w:r>
          </w:p>
        </w:tc>
      </w:tr>
      <w:tr>
        <w:tc>
          <w:tcPr>
            <w:tcW w:type="dxa" w:w="3744"/>
          </w:tcPr>
          <w:p>
            <w:pPr>
              <w:spacing w:before="40" w:after="40" w:line="252" w:lineRule="auto"/>
            </w:pPr>
            <w:r/>
            <w:r>
              <w:rPr>
                <w:b w:val="0"/>
                <w:sz w:val="20"/>
              </w:rPr>
              <w:t>Health reimbursement arrangement</w:t>
            </w:r>
          </w:p>
        </w:tc>
        <w:tc>
          <w:tcPr>
            <w:tcW w:type="dxa" w:w="4896"/>
          </w:tcPr>
          <w:p>
            <w:pPr>
              <w:spacing w:before="40" w:after="40" w:line="252" w:lineRule="auto"/>
            </w:pPr>
            <w:r/>
            <w:r>
              <w:rPr>
                <w:b w:val="0"/>
                <w:sz w:val="20"/>
              </w:rPr>
              <w:t>$500 per month, prorated to 0.75 FTE</w:t>
            </w:r>
          </w:p>
        </w:tc>
        <w:tc>
          <w:tcPr>
            <w:tcW w:type="dxa" w:w="2160"/>
          </w:tcPr>
          <w:p>
            <w:pPr>
              <w:spacing w:before="40" w:after="40" w:line="252" w:lineRule="auto"/>
            </w:pPr>
            <w:r/>
            <w:r>
              <w:rPr>
                <w:b w:val="0"/>
                <w:sz w:val="20"/>
              </w:rPr>
              <w:t>$4,500</w:t>
            </w:r>
          </w:p>
        </w:tc>
      </w:tr>
      <w:tr>
        <w:tc>
          <w:tcPr>
            <w:tcW w:type="dxa" w:w="3744"/>
          </w:tcPr>
          <w:p>
            <w:pPr>
              <w:spacing w:before="40" w:after="40" w:line="252" w:lineRule="auto"/>
            </w:pPr>
            <w:r/>
            <w:r>
              <w:rPr>
                <w:b w:val="0"/>
                <w:sz w:val="20"/>
              </w:rPr>
              <w:t>Workers' compensation and state unemployment</w:t>
            </w:r>
          </w:p>
        </w:tc>
        <w:tc>
          <w:tcPr>
            <w:tcW w:type="dxa" w:w="4896"/>
          </w:tcPr>
          <w:p>
            <w:pPr>
              <w:spacing w:before="40" w:after="40" w:line="252" w:lineRule="auto"/>
            </w:pPr>
            <w:r/>
            <w:r>
              <w:rPr>
                <w:b w:val="0"/>
                <w:sz w:val="20"/>
              </w:rPr>
              <w:t>[Your state's rates and church election]</w:t>
            </w:r>
          </w:p>
        </w:tc>
        <w:tc>
          <w:tcPr>
            <w:tcW w:type="dxa" w:w="2160"/>
          </w:tcPr>
          <w:p>
            <w:pPr>
              <w:spacing w:before="40" w:after="40" w:line="252" w:lineRule="auto"/>
            </w:pPr>
            <w:r/>
            <w:r>
              <w:rPr>
                <w:b w:val="0"/>
                <w:sz w:val="20"/>
              </w:rPr>
              <w:t>$1,096</w:t>
            </w:r>
          </w:p>
        </w:tc>
      </w:tr>
      <w:tr>
        <w:tc>
          <w:tcPr>
            <w:tcW w:type="dxa" w:w="3744"/>
          </w:tcPr>
          <w:p>
            <w:pPr>
              <w:spacing w:before="40" w:after="40" w:line="252" w:lineRule="auto"/>
            </w:pPr>
            <w:r/>
            <w:r>
              <w:rPr>
                <w:b w:val="0"/>
                <w:sz w:val="20"/>
              </w:rPr>
              <w:t>Federal unemployment tax</w:t>
            </w:r>
          </w:p>
        </w:tc>
        <w:tc>
          <w:tcPr>
            <w:tcW w:type="dxa" w:w="4896"/>
          </w:tcPr>
          <w:p>
            <w:pPr>
              <w:spacing w:before="40" w:after="40" w:line="252" w:lineRule="auto"/>
            </w:pPr>
            <w:r/>
            <w:r>
              <w:rPr>
                <w:b w:val="0"/>
                <w:sz w:val="20"/>
              </w:rPr>
              <w:t>Not applicable. Section 501(c)(3) organizations, churches included, are exempt from FUTA (26 U.S.C. 3306(c)(8); IRS Publication 15-A, retrieved September 2026). Confirm the treatment with your payroll provider.</w:t>
            </w:r>
          </w:p>
        </w:tc>
        <w:tc>
          <w:tcPr>
            <w:tcW w:type="dxa" w:w="2160"/>
          </w:tcPr>
          <w:p>
            <w:pPr>
              <w:spacing w:before="40" w:after="40" w:line="252" w:lineRule="auto"/>
            </w:pPr>
            <w:r/>
            <w:r>
              <w:rPr>
                <w:b w:val="0"/>
                <w:sz w:val="20"/>
              </w:rPr>
              <w:t>$0</w:t>
            </w:r>
          </w:p>
        </w:tc>
      </w:tr>
      <w:tr>
        <w:tc>
          <w:tcPr>
            <w:tcW w:type="dxa" w:w="3744"/>
            <w:shd w:val="clear" w:color="auto" w:fill="EAF0EC"/>
          </w:tcPr>
          <w:p>
            <w:pPr>
              <w:spacing w:before="40" w:after="40" w:line="252" w:lineRule="auto"/>
            </w:pPr>
            <w:r/>
            <w:r>
              <w:rPr>
                <w:b/>
                <w:sz w:val="20"/>
              </w:rPr>
              <w:t>Total fringe</w:t>
            </w:r>
          </w:p>
        </w:tc>
        <w:tc>
          <w:tcPr>
            <w:tcW w:type="dxa" w:w="4896"/>
            <w:shd w:val="clear" w:color="auto" w:fill="EAF0EC"/>
          </w:tcPr>
          <w:p>
            <w:pPr>
              <w:spacing w:before="40" w:after="40" w:line="252" w:lineRule="auto"/>
            </w:pPr>
            <w:r/>
            <w:r>
              <w:rPr>
                <w:b/>
                <w:sz w:val="20"/>
              </w:rPr>
              <w:t>22.0% of salary</w:t>
            </w:r>
          </w:p>
        </w:tc>
        <w:tc>
          <w:tcPr>
            <w:tcW w:type="dxa" w:w="2160"/>
            <w:shd w:val="clear" w:color="auto" w:fill="EAF0EC"/>
          </w:tcPr>
          <w:p>
            <w:pPr>
              <w:spacing w:before="40" w:after="40" w:line="252" w:lineRule="auto"/>
            </w:pPr>
            <w:r/>
            <w:r>
              <w:rPr>
                <w:b/>
                <w:sz w:val="20"/>
              </w:rPr>
              <w:t>$8,580</w:t>
            </w:r>
          </w:p>
        </w:tc>
      </w:tr>
    </w:tbl>
    <w:p>
      <w:pPr>
        <w:pStyle w:val="TableCaption"/>
      </w:pPr>
      <w:r>
        <w:t>State unemployment treatment for churches varies by state and sometimes by election. Confirm yours before you build this line.</w:t>
      </w:r>
    </w:p>
    <w:p>
      <w:pPr>
        <w:pStyle w:val="Heading2"/>
      </w:pPr>
      <w:r>
        <w:t>7.3 The cost allocation method</w:t>
      </w:r>
    </w:p>
    <w:p>
      <w:pPr/>
      <w:r>
        <w:t>This is the section that gets faith-based budgets returned, so put the method in the narrative and not just the number. The method here has two steps: exclude the worship space entirely, then spread what remains across scheduled use.</w:t>
      </w:r>
    </w:p>
    <w:p>
      <w:pPr>
        <w:pStyle w:val="Heading3"/>
      </w:pPr>
      <w:r>
        <w:t>Step 1. The space inventory</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312"/>
            <w:shd w:val="clear" w:color="auto" w:fill="244B38"/>
          </w:tcPr>
          <w:p>
            <w:pPr>
              <w:spacing w:before="40" w:after="40" w:line="252" w:lineRule="auto"/>
            </w:pPr>
            <w:r/>
            <w:r>
              <w:rPr>
                <w:b/>
                <w:color w:val="FFFFFF"/>
                <w:sz w:val="20"/>
              </w:rPr>
              <w:t>Space</w:t>
            </w:r>
          </w:p>
        </w:tc>
        <w:tc>
          <w:tcPr>
            <w:tcW w:type="dxa" w:w="1872"/>
            <w:shd w:val="clear" w:color="auto" w:fill="244B38"/>
          </w:tcPr>
          <w:p>
            <w:pPr>
              <w:spacing w:before="40" w:after="40" w:line="252" w:lineRule="auto"/>
            </w:pPr>
            <w:r/>
            <w:r>
              <w:rPr>
                <w:b/>
                <w:color w:val="FFFFFF"/>
                <w:sz w:val="20"/>
              </w:rPr>
              <w:t>Square feet</w:t>
            </w:r>
          </w:p>
        </w:tc>
        <w:tc>
          <w:tcPr>
            <w:tcW w:type="dxa" w:w="5616"/>
            <w:shd w:val="clear" w:color="auto" w:fill="244B38"/>
          </w:tcPr>
          <w:p>
            <w:pPr>
              <w:spacing w:before="40" w:after="40" w:line="252" w:lineRule="auto"/>
            </w:pPr>
            <w:r/>
            <w:r>
              <w:rPr>
                <w:b/>
                <w:color w:val="FFFFFF"/>
                <w:sz w:val="20"/>
              </w:rPr>
              <w:t>Status for cost allocation</w:t>
            </w:r>
          </w:p>
        </w:tc>
      </w:tr>
      <w:tr>
        <w:tc>
          <w:tcPr>
            <w:tcW w:type="dxa" w:w="3312"/>
          </w:tcPr>
          <w:p>
            <w:pPr>
              <w:spacing w:before="40" w:after="40" w:line="252" w:lineRule="auto"/>
            </w:pPr>
            <w:r/>
            <w:r>
              <w:rPr>
                <w:b w:val="0"/>
                <w:sz w:val="20"/>
              </w:rPr>
              <w:t>Sanctuary, chancel and narthex</w:t>
            </w:r>
          </w:p>
        </w:tc>
        <w:tc>
          <w:tcPr>
            <w:tcW w:type="dxa" w:w="1872"/>
          </w:tcPr>
          <w:p>
            <w:pPr>
              <w:spacing w:before="40" w:after="40" w:line="252" w:lineRule="auto"/>
            </w:pPr>
            <w:r/>
            <w:r>
              <w:rPr>
                <w:b w:val="0"/>
                <w:sz w:val="20"/>
              </w:rPr>
              <w:t>4,800</w:t>
            </w:r>
          </w:p>
        </w:tc>
        <w:tc>
          <w:tcPr>
            <w:tcW w:type="dxa" w:w="5616"/>
          </w:tcPr>
          <w:p>
            <w:pPr>
              <w:spacing w:before="40" w:after="40" w:line="252" w:lineRule="auto"/>
            </w:pPr>
            <w:r/>
            <w:r>
              <w:rPr>
                <w:b w:val="0"/>
                <w:sz w:val="20"/>
              </w:rPr>
              <w:t>Excluded entirely from every allocation. The principal place of worship</w:t>
            </w:r>
          </w:p>
        </w:tc>
      </w:tr>
      <w:tr>
        <w:tc>
          <w:tcPr>
            <w:tcW w:type="dxa" w:w="3312"/>
          </w:tcPr>
          <w:p>
            <w:pPr>
              <w:spacing w:before="40" w:after="40" w:line="252" w:lineRule="auto"/>
            </w:pPr>
            <w:r/>
            <w:r>
              <w:rPr>
                <w:b w:val="0"/>
                <w:sz w:val="20"/>
              </w:rPr>
              <w:t>Fellowship hall</w:t>
            </w:r>
          </w:p>
        </w:tc>
        <w:tc>
          <w:tcPr>
            <w:tcW w:type="dxa" w:w="1872"/>
          </w:tcPr>
          <w:p>
            <w:pPr>
              <w:spacing w:before="40" w:after="40" w:line="252" w:lineRule="auto"/>
            </w:pPr>
            <w:r/>
            <w:r>
              <w:rPr>
                <w:b w:val="0"/>
                <w:sz w:val="20"/>
              </w:rPr>
              <w:t>2,400</w:t>
            </w:r>
          </w:p>
        </w:tc>
        <w:tc>
          <w:tcPr>
            <w:tcW w:type="dxa" w:w="5616"/>
          </w:tcPr>
          <w:p>
            <w:pPr>
              <w:spacing w:before="40" w:after="40" w:line="252" w:lineRule="auto"/>
            </w:pPr>
            <w:r/>
            <w:r>
              <w:rPr>
                <w:b w:val="0"/>
                <w:sz w:val="20"/>
              </w:rPr>
              <w:t>Allocable. Program and congregational use</w:t>
            </w:r>
          </w:p>
        </w:tc>
      </w:tr>
      <w:tr>
        <w:tc>
          <w:tcPr>
            <w:tcW w:type="dxa" w:w="3312"/>
          </w:tcPr>
          <w:p>
            <w:pPr>
              <w:spacing w:before="40" w:after="40" w:line="252" w:lineRule="auto"/>
            </w:pPr>
            <w:r/>
            <w:r>
              <w:rPr>
                <w:b w:val="0"/>
                <w:sz w:val="20"/>
              </w:rPr>
              <w:t>Classroom A</w:t>
            </w:r>
          </w:p>
        </w:tc>
        <w:tc>
          <w:tcPr>
            <w:tcW w:type="dxa" w:w="1872"/>
          </w:tcPr>
          <w:p>
            <w:pPr>
              <w:spacing w:before="40" w:after="40" w:line="252" w:lineRule="auto"/>
            </w:pPr>
            <w:r/>
            <w:r>
              <w:rPr>
                <w:b w:val="0"/>
                <w:sz w:val="20"/>
              </w:rPr>
              <w:t>600</w:t>
            </w:r>
          </w:p>
        </w:tc>
        <w:tc>
          <w:tcPr>
            <w:tcW w:type="dxa" w:w="5616"/>
          </w:tcPr>
          <w:p>
            <w:pPr>
              <w:spacing w:before="40" w:after="40" w:line="252" w:lineRule="auto"/>
            </w:pPr>
            <w:r/>
            <w:r>
              <w:rPr>
                <w:b w:val="0"/>
                <w:sz w:val="20"/>
              </w:rPr>
              <w:t>Allocable. Program and congregational use</w:t>
            </w:r>
          </w:p>
        </w:tc>
      </w:tr>
      <w:tr>
        <w:tc>
          <w:tcPr>
            <w:tcW w:type="dxa" w:w="3312"/>
          </w:tcPr>
          <w:p>
            <w:pPr>
              <w:spacing w:before="40" w:after="40" w:line="252" w:lineRule="auto"/>
            </w:pPr>
            <w:r/>
            <w:r>
              <w:rPr>
                <w:b w:val="0"/>
                <w:sz w:val="20"/>
              </w:rPr>
              <w:t>Classroom B</w:t>
            </w:r>
          </w:p>
        </w:tc>
        <w:tc>
          <w:tcPr>
            <w:tcW w:type="dxa" w:w="1872"/>
          </w:tcPr>
          <w:p>
            <w:pPr>
              <w:spacing w:before="40" w:after="40" w:line="252" w:lineRule="auto"/>
            </w:pPr>
            <w:r/>
            <w:r>
              <w:rPr>
                <w:b w:val="0"/>
                <w:sz w:val="20"/>
              </w:rPr>
              <w:t>600</w:t>
            </w:r>
          </w:p>
        </w:tc>
        <w:tc>
          <w:tcPr>
            <w:tcW w:type="dxa" w:w="5616"/>
          </w:tcPr>
          <w:p>
            <w:pPr>
              <w:spacing w:before="40" w:after="40" w:line="252" w:lineRule="auto"/>
            </w:pPr>
            <w:r/>
            <w:r>
              <w:rPr>
                <w:b w:val="0"/>
                <w:sz w:val="20"/>
              </w:rPr>
              <w:t>Allocable. Program and congregational use</w:t>
            </w:r>
          </w:p>
        </w:tc>
      </w:tr>
      <w:tr>
        <w:tc>
          <w:tcPr>
            <w:tcW w:type="dxa" w:w="3312"/>
          </w:tcPr>
          <w:p>
            <w:pPr>
              <w:spacing w:before="40" w:after="40" w:line="252" w:lineRule="auto"/>
            </w:pPr>
            <w:r/>
            <w:r>
              <w:rPr>
                <w:b w:val="0"/>
                <w:sz w:val="20"/>
              </w:rPr>
              <w:t>Kitchen</w:t>
            </w:r>
          </w:p>
        </w:tc>
        <w:tc>
          <w:tcPr>
            <w:tcW w:type="dxa" w:w="1872"/>
          </w:tcPr>
          <w:p>
            <w:pPr>
              <w:spacing w:before="40" w:after="40" w:line="252" w:lineRule="auto"/>
            </w:pPr>
            <w:r/>
            <w:r>
              <w:rPr>
                <w:b w:val="0"/>
                <w:sz w:val="20"/>
              </w:rPr>
              <w:t>800</w:t>
            </w:r>
          </w:p>
        </w:tc>
        <w:tc>
          <w:tcPr>
            <w:tcW w:type="dxa" w:w="5616"/>
          </w:tcPr>
          <w:p>
            <w:pPr>
              <w:spacing w:before="40" w:after="40" w:line="252" w:lineRule="auto"/>
            </w:pPr>
            <w:r/>
            <w:r>
              <w:rPr>
                <w:b w:val="0"/>
                <w:sz w:val="20"/>
              </w:rPr>
              <w:t>Allocable. No program use in this budget year</w:t>
            </w:r>
          </w:p>
        </w:tc>
      </w:tr>
      <w:tr>
        <w:tc>
          <w:tcPr>
            <w:tcW w:type="dxa" w:w="3312"/>
          </w:tcPr>
          <w:p>
            <w:pPr>
              <w:spacing w:before="40" w:after="40" w:line="252" w:lineRule="auto"/>
            </w:pPr>
            <w:r/>
            <w:r>
              <w:rPr>
                <w:b w:val="0"/>
                <w:sz w:val="20"/>
              </w:rPr>
              <w:t>Church office</w:t>
            </w:r>
          </w:p>
        </w:tc>
        <w:tc>
          <w:tcPr>
            <w:tcW w:type="dxa" w:w="1872"/>
          </w:tcPr>
          <w:p>
            <w:pPr>
              <w:spacing w:before="40" w:after="40" w:line="252" w:lineRule="auto"/>
            </w:pPr>
            <w:r/>
            <w:r>
              <w:rPr>
                <w:b w:val="0"/>
                <w:sz w:val="20"/>
              </w:rPr>
              <w:t>1,000</w:t>
            </w:r>
          </w:p>
        </w:tc>
        <w:tc>
          <w:tcPr>
            <w:tcW w:type="dxa" w:w="5616"/>
          </w:tcPr>
          <w:p>
            <w:pPr>
              <w:spacing w:before="40" w:after="40" w:line="252" w:lineRule="auto"/>
            </w:pPr>
            <w:r/>
            <w:r>
              <w:rPr>
                <w:b w:val="0"/>
                <w:sz w:val="20"/>
              </w:rPr>
              <w:t>Allocable. Coordinator works here on Fridays</w:t>
            </w:r>
          </w:p>
        </w:tc>
      </w:tr>
      <w:tr>
        <w:tc>
          <w:tcPr>
            <w:tcW w:type="dxa" w:w="3312"/>
          </w:tcPr>
          <w:p>
            <w:pPr>
              <w:spacing w:before="40" w:after="40" w:line="252" w:lineRule="auto"/>
            </w:pPr>
            <w:r/>
            <w:r>
              <w:rPr>
                <w:b w:val="0"/>
                <w:sz w:val="20"/>
              </w:rPr>
              <w:t>Nursery</w:t>
            </w:r>
          </w:p>
        </w:tc>
        <w:tc>
          <w:tcPr>
            <w:tcW w:type="dxa" w:w="1872"/>
          </w:tcPr>
          <w:p>
            <w:pPr>
              <w:spacing w:before="40" w:after="40" w:line="252" w:lineRule="auto"/>
            </w:pPr>
            <w:r/>
            <w:r>
              <w:rPr>
                <w:b w:val="0"/>
                <w:sz w:val="20"/>
              </w:rPr>
              <w:t>600</w:t>
            </w:r>
          </w:p>
        </w:tc>
        <w:tc>
          <w:tcPr>
            <w:tcW w:type="dxa" w:w="5616"/>
          </w:tcPr>
          <w:p>
            <w:pPr>
              <w:spacing w:before="40" w:after="40" w:line="252" w:lineRule="auto"/>
            </w:pPr>
            <w:r/>
            <w:r>
              <w:rPr>
                <w:b w:val="0"/>
                <w:sz w:val="20"/>
              </w:rPr>
              <w:t>Allocable. Congregational use only</w:t>
            </w:r>
          </w:p>
        </w:tc>
      </w:tr>
      <w:tr>
        <w:tc>
          <w:tcPr>
            <w:tcW w:type="dxa" w:w="3312"/>
          </w:tcPr>
          <w:p>
            <w:pPr>
              <w:spacing w:before="40" w:after="40" w:line="252" w:lineRule="auto"/>
            </w:pPr>
            <w:r/>
            <w:r>
              <w:rPr>
                <w:b w:val="0"/>
                <w:sz w:val="20"/>
              </w:rPr>
              <w:t>Corridors, restrooms, entry</w:t>
            </w:r>
          </w:p>
        </w:tc>
        <w:tc>
          <w:tcPr>
            <w:tcW w:type="dxa" w:w="1872"/>
          </w:tcPr>
          <w:p>
            <w:pPr>
              <w:spacing w:before="40" w:after="40" w:line="252" w:lineRule="auto"/>
            </w:pPr>
            <w:r/>
            <w:r>
              <w:rPr>
                <w:b w:val="0"/>
                <w:sz w:val="20"/>
              </w:rPr>
              <w:t>1,200</w:t>
            </w:r>
          </w:p>
        </w:tc>
        <w:tc>
          <w:tcPr>
            <w:tcW w:type="dxa" w:w="5616"/>
          </w:tcPr>
          <w:p>
            <w:pPr>
              <w:spacing w:before="40" w:after="40" w:line="252" w:lineRule="auto"/>
            </w:pPr>
            <w:r/>
            <w:r>
              <w:rPr>
                <w:b w:val="0"/>
                <w:sz w:val="20"/>
              </w:rPr>
              <w:t>Common area. Carried at the same rate as assignable space rather than scheduled separately</w:t>
            </w:r>
          </w:p>
        </w:tc>
      </w:tr>
      <w:tr>
        <w:tc>
          <w:tcPr>
            <w:tcW w:type="dxa" w:w="3312"/>
            <w:shd w:val="clear" w:color="auto" w:fill="EAF0EC"/>
          </w:tcPr>
          <w:p>
            <w:pPr>
              <w:spacing w:before="40" w:after="40" w:line="252" w:lineRule="auto"/>
            </w:pPr>
            <w:r/>
            <w:r>
              <w:rPr>
                <w:b/>
                <w:sz w:val="20"/>
              </w:rPr>
              <w:t>Total building</w:t>
            </w:r>
          </w:p>
        </w:tc>
        <w:tc>
          <w:tcPr>
            <w:tcW w:type="dxa" w:w="1872"/>
            <w:shd w:val="clear" w:color="auto" w:fill="EAF0EC"/>
          </w:tcPr>
          <w:p>
            <w:pPr>
              <w:spacing w:before="40" w:after="40" w:line="252" w:lineRule="auto"/>
            </w:pPr>
            <w:r/>
            <w:r>
              <w:rPr>
                <w:b/>
                <w:sz w:val="20"/>
              </w:rPr>
              <w:t>12,000</w:t>
            </w:r>
          </w:p>
        </w:tc>
        <w:tc>
          <w:tcPr>
            <w:tcW w:type="dxa" w:w="5616"/>
            <w:shd w:val="clear" w:color="auto" w:fill="EAF0EC"/>
          </w:tcPr>
          <w:p>
            <w:pPr>
              <w:spacing w:before="40" w:after="40" w:line="252" w:lineRule="auto"/>
            </w:pPr>
            <w:r/>
            <w:r>
              <w:rPr>
                <w:b/>
                <w:sz w:val="20"/>
              </w:rPr>
              <w:t>Allocable space is 7,200 square feet, or 60 percent of the building</w:t>
            </w:r>
          </w:p>
        </w:tc>
      </w:tr>
    </w:tbl>
    <w:p>
      <w:pPr>
        <w:pStyle w:val="TableCaption"/>
      </w:pPr>
      <w:r>
        <w:t>Measure your building. A floor plan with the two zones marked belongs in the attachments.</w:t>
      </w:r>
    </w:p>
    <w:p>
      <w:pPr>
        <w:pStyle w:val="Heading3"/>
      </w:pPr>
      <w:r>
        <w:t>Step 2. Scheduled use of allocable space, in square-foot-hours</w:t>
      </w:r>
    </w:p>
    <w:p>
      <w:pPr/>
      <w:r>
        <w:t>Multiply each room's square footage by the hours it is scheduled each week, then compare the program's total to everyone's total. Idle hours are charged to no one.</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2304"/>
            <w:shd w:val="clear" w:color="auto" w:fill="244B38"/>
          </w:tcPr>
          <w:p>
            <w:pPr>
              <w:spacing w:before="40" w:after="40" w:line="252" w:lineRule="auto"/>
            </w:pPr>
            <w:r/>
            <w:r>
              <w:rPr>
                <w:b/>
                <w:color w:val="FFFFFF"/>
                <w:sz w:val="20"/>
              </w:rPr>
              <w:t>Space</w:t>
            </w:r>
          </w:p>
        </w:tc>
        <w:tc>
          <w:tcPr>
            <w:tcW w:type="dxa" w:w="4032"/>
            <w:shd w:val="clear" w:color="auto" w:fill="244B38"/>
          </w:tcPr>
          <w:p>
            <w:pPr>
              <w:spacing w:before="40" w:after="40" w:line="252" w:lineRule="auto"/>
            </w:pPr>
            <w:r/>
            <w:r>
              <w:rPr>
                <w:b/>
                <w:color w:val="FFFFFF"/>
                <w:sz w:val="20"/>
              </w:rPr>
              <w:t>Use</w:t>
            </w:r>
          </w:p>
        </w:tc>
        <w:tc>
          <w:tcPr>
            <w:tcW w:type="dxa" w:w="1440"/>
            <w:shd w:val="clear" w:color="auto" w:fill="244B38"/>
          </w:tcPr>
          <w:p>
            <w:pPr>
              <w:spacing w:before="40" w:after="40" w:line="252" w:lineRule="auto"/>
            </w:pPr>
            <w:r/>
            <w:r>
              <w:rPr>
                <w:b/>
                <w:color w:val="FFFFFF"/>
                <w:sz w:val="20"/>
              </w:rPr>
              <w:t>Hours per week</w:t>
            </w:r>
          </w:p>
        </w:tc>
        <w:tc>
          <w:tcPr>
            <w:tcW w:type="dxa" w:w="1296"/>
            <w:shd w:val="clear" w:color="auto" w:fill="244B38"/>
          </w:tcPr>
          <w:p>
            <w:pPr>
              <w:spacing w:before="40" w:after="40" w:line="252" w:lineRule="auto"/>
            </w:pPr>
            <w:r/>
            <w:r>
              <w:rPr>
                <w:b/>
                <w:color w:val="FFFFFF"/>
                <w:sz w:val="20"/>
              </w:rPr>
              <w:t>Square feet</w:t>
            </w:r>
          </w:p>
        </w:tc>
        <w:tc>
          <w:tcPr>
            <w:tcW w:type="dxa" w:w="1728"/>
            <w:shd w:val="clear" w:color="auto" w:fill="244B38"/>
          </w:tcPr>
          <w:p>
            <w:pPr>
              <w:spacing w:before="40" w:after="40" w:line="252" w:lineRule="auto"/>
            </w:pPr>
            <w:r/>
            <w:r>
              <w:rPr>
                <w:b/>
                <w:color w:val="FFFFFF"/>
                <w:sz w:val="20"/>
              </w:rPr>
              <w:t>Square-foot-hours</w:t>
            </w:r>
          </w:p>
        </w:tc>
      </w:tr>
      <w:tr>
        <w:tc>
          <w:tcPr>
            <w:tcW w:type="dxa" w:w="2304"/>
          </w:tcPr>
          <w:p>
            <w:pPr>
              <w:spacing w:before="40" w:after="40" w:line="252" w:lineRule="auto"/>
            </w:pPr>
            <w:r/>
            <w:r>
              <w:rPr>
                <w:b w:val="0"/>
                <w:sz w:val="20"/>
              </w:rPr>
              <w:t>Fellowship hall</w:t>
            </w:r>
          </w:p>
        </w:tc>
        <w:tc>
          <w:tcPr>
            <w:tcW w:type="dxa" w:w="4032"/>
          </w:tcPr>
          <w:p>
            <w:pPr>
              <w:spacing w:before="40" w:after="40" w:line="252" w:lineRule="auto"/>
            </w:pPr>
            <w:r/>
            <w:r>
              <w:rPr>
                <w:b w:val="0"/>
                <w:sz w:val="20"/>
              </w:rPr>
              <w:t>Program: pantry, Tuesday and Thursday, set-up to clean-up</w:t>
            </w:r>
          </w:p>
        </w:tc>
        <w:tc>
          <w:tcPr>
            <w:tcW w:type="dxa" w:w="1440"/>
          </w:tcPr>
          <w:p>
            <w:pPr>
              <w:spacing w:before="40" w:after="40" w:line="252" w:lineRule="auto"/>
            </w:pPr>
            <w:r/>
            <w:r>
              <w:rPr>
                <w:b w:val="0"/>
                <w:sz w:val="20"/>
              </w:rPr>
              <w:t>10</w:t>
            </w:r>
          </w:p>
        </w:tc>
        <w:tc>
          <w:tcPr>
            <w:tcW w:type="dxa" w:w="1296"/>
          </w:tcPr>
          <w:p>
            <w:pPr>
              <w:spacing w:before="40" w:after="40" w:line="252" w:lineRule="auto"/>
            </w:pPr>
            <w:r/>
            <w:r>
              <w:rPr>
                <w:b w:val="0"/>
                <w:sz w:val="20"/>
              </w:rPr>
              <w:t>2,400</w:t>
            </w:r>
          </w:p>
        </w:tc>
        <w:tc>
          <w:tcPr>
            <w:tcW w:type="dxa" w:w="1728"/>
          </w:tcPr>
          <w:p>
            <w:pPr>
              <w:spacing w:before="40" w:after="40" w:line="252" w:lineRule="auto"/>
            </w:pPr>
            <w:r/>
            <w:r>
              <w:rPr>
                <w:b w:val="0"/>
                <w:sz w:val="20"/>
              </w:rPr>
              <w:t>24,000</w:t>
            </w:r>
          </w:p>
        </w:tc>
      </w:tr>
      <w:tr>
        <w:tc>
          <w:tcPr>
            <w:tcW w:type="dxa" w:w="2304"/>
          </w:tcPr>
          <w:p>
            <w:pPr>
              <w:spacing w:before="40" w:after="40" w:line="252" w:lineRule="auto"/>
            </w:pPr>
            <w:r/>
            <w:r>
              <w:rPr>
                <w:b w:val="0"/>
                <w:sz w:val="20"/>
              </w:rPr>
              <w:t>Classroom A</w:t>
            </w:r>
          </w:p>
        </w:tc>
        <w:tc>
          <w:tcPr>
            <w:tcW w:type="dxa" w:w="4032"/>
          </w:tcPr>
          <w:p>
            <w:pPr>
              <w:spacing w:before="40" w:after="40" w:line="252" w:lineRule="auto"/>
            </w:pPr>
            <w:r>
              <w:t>Program: benefits navigation and case notes, Wednesday</w:t>
            </w:r>
            <w:r>
              <w:rPr>
                <w:b w:val="0"/>
                <w:sz w:val="20"/>
              </w:rPr>
            </w:r>
          </w:p>
        </w:tc>
        <w:tc>
          <w:tcPr>
            <w:tcW w:type="dxa" w:w="1440"/>
          </w:tcPr>
          <w:p>
            <w:pPr>
              <w:spacing w:before="40" w:after="40" w:line="252" w:lineRule="auto"/>
            </w:pPr>
            <w:r>
              <w:t>5</w:t>
            </w:r>
            <w:r>
              <w:rPr>
                <w:b w:val="0"/>
                <w:sz w:val="20"/>
              </w:rPr>
            </w:r>
          </w:p>
        </w:tc>
        <w:tc>
          <w:tcPr>
            <w:tcW w:type="dxa" w:w="1296"/>
          </w:tcPr>
          <w:p>
            <w:pPr>
              <w:spacing w:before="40" w:after="40" w:line="252" w:lineRule="auto"/>
            </w:pPr>
            <w:r/>
            <w:r>
              <w:rPr>
                <w:b w:val="0"/>
                <w:sz w:val="20"/>
              </w:rPr>
              <w:t>600</w:t>
            </w:r>
          </w:p>
        </w:tc>
        <w:tc>
          <w:tcPr>
            <w:tcW w:type="dxa" w:w="1728"/>
          </w:tcPr>
          <w:p>
            <w:pPr>
              <w:spacing w:before="40" w:after="40" w:line="252" w:lineRule="auto"/>
            </w:pPr>
            <w:r>
              <w:t>3,000</w:t>
            </w:r>
            <w:r>
              <w:rPr>
                <w:b w:val="0"/>
                <w:sz w:val="20"/>
              </w:rPr>
            </w:r>
          </w:p>
        </w:tc>
      </w:tr>
      <w:tr>
        <w:tc>
          <w:tcPr>
            <w:tcW w:type="dxa" w:w="2304"/>
          </w:tcPr>
          <w:p>
            <w:pPr>
              <w:spacing w:before="40" w:after="40" w:line="252" w:lineRule="auto"/>
            </w:pPr>
            <w:r/>
            <w:r>
              <w:rPr>
                <w:b w:val="0"/>
                <w:sz w:val="20"/>
              </w:rPr>
              <w:t>Classroom B</w:t>
            </w:r>
          </w:p>
        </w:tc>
        <w:tc>
          <w:tcPr>
            <w:tcW w:type="dxa" w:w="4032"/>
          </w:tcPr>
          <w:p>
            <w:pPr>
              <w:spacing w:before="40" w:after="40" w:line="252" w:lineRule="auto"/>
            </w:pPr>
            <w:r/>
            <w:r>
              <w:rPr>
                <w:b w:val="0"/>
                <w:sz w:val="20"/>
              </w:rPr>
              <w:t>Program: benefits navigation, Wednesday</w:t>
            </w:r>
          </w:p>
        </w:tc>
        <w:tc>
          <w:tcPr>
            <w:tcW w:type="dxa" w:w="1440"/>
          </w:tcPr>
          <w:p>
            <w:pPr>
              <w:spacing w:before="40" w:after="40" w:line="252" w:lineRule="auto"/>
            </w:pPr>
            <w:r/>
            <w:r>
              <w:rPr>
                <w:b w:val="0"/>
                <w:sz w:val="20"/>
              </w:rPr>
              <w:t>4</w:t>
            </w:r>
          </w:p>
        </w:tc>
        <w:tc>
          <w:tcPr>
            <w:tcW w:type="dxa" w:w="1296"/>
          </w:tcPr>
          <w:p>
            <w:pPr>
              <w:spacing w:before="40" w:after="40" w:line="252" w:lineRule="auto"/>
            </w:pPr>
            <w:r/>
            <w:r>
              <w:rPr>
                <w:b w:val="0"/>
                <w:sz w:val="20"/>
              </w:rPr>
              <w:t>600</w:t>
            </w:r>
          </w:p>
        </w:tc>
        <w:tc>
          <w:tcPr>
            <w:tcW w:type="dxa" w:w="1728"/>
          </w:tcPr>
          <w:p>
            <w:pPr>
              <w:spacing w:before="40" w:after="40" w:line="252" w:lineRule="auto"/>
            </w:pPr>
            <w:r/>
            <w:r>
              <w:rPr>
                <w:b w:val="0"/>
                <w:sz w:val="20"/>
              </w:rPr>
              <w:t>2,400</w:t>
            </w:r>
          </w:p>
        </w:tc>
      </w:tr>
      <w:tr>
        <w:tc>
          <w:tcPr>
            <w:tcW w:type="dxa" w:w="2304"/>
          </w:tcPr>
          <w:p>
            <w:pPr>
              <w:spacing w:before="40" w:after="40" w:line="252" w:lineRule="auto"/>
            </w:pPr>
            <w:r>
              <w:t>Church office</w:t>
            </w:r>
            <w:r>
              <w:rPr>
                <w:b w:val="0"/>
                <w:sz w:val="20"/>
              </w:rPr>
            </w:r>
          </w:p>
        </w:tc>
        <w:tc>
          <w:tcPr>
            <w:tcW w:type="dxa" w:w="4032"/>
          </w:tcPr>
          <w:p>
            <w:pPr>
              <w:spacing w:before="40" w:after="40" w:line="252" w:lineRule="auto"/>
            </w:pPr>
            <w:r>
              <w:t>Program: coordinator sourcing, scheduling, data entry and reporting, Friday</w:t>
            </w:r>
            <w:r>
              <w:rPr>
                <w:b w:val="0"/>
                <w:sz w:val="20"/>
              </w:rPr>
            </w:r>
          </w:p>
        </w:tc>
        <w:tc>
          <w:tcPr>
            <w:tcW w:type="dxa" w:w="1440"/>
          </w:tcPr>
          <w:p>
            <w:pPr>
              <w:spacing w:before="40" w:after="40" w:line="252" w:lineRule="auto"/>
            </w:pPr>
            <w:r>
              <w:t>8</w:t>
            </w:r>
            <w:r>
              <w:rPr>
                <w:b w:val="0"/>
                <w:sz w:val="20"/>
              </w:rPr>
            </w:r>
          </w:p>
        </w:tc>
        <w:tc>
          <w:tcPr>
            <w:tcW w:type="dxa" w:w="1296"/>
          </w:tcPr>
          <w:p>
            <w:pPr>
              <w:spacing w:before="40" w:after="40" w:line="252" w:lineRule="auto"/>
            </w:pPr>
            <w:r>
              <w:t>1,000</w:t>
            </w:r>
            <w:r>
              <w:rPr>
                <w:b w:val="0"/>
                <w:sz w:val="20"/>
              </w:rPr>
            </w:r>
          </w:p>
        </w:tc>
        <w:tc>
          <w:tcPr>
            <w:tcW w:type="dxa" w:w="1728"/>
          </w:tcPr>
          <w:p>
            <w:pPr>
              <w:spacing w:before="40" w:after="40" w:line="252" w:lineRule="auto"/>
            </w:pPr>
            <w:r>
              <w:t>8,000</w:t>
            </w:r>
            <w:r>
              <w:rPr>
                <w:b w:val="0"/>
                <w:sz w:val="20"/>
              </w:rPr>
            </w:r>
          </w:p>
        </w:tc>
      </w:tr>
      <w:tr>
        <w:tc>
          <w:tcPr>
            <w:tcW w:type="dxa" w:w="2304"/>
            <w:shd w:val="clear" w:color="auto" w:fill="EAF0EC"/>
          </w:tcPr>
          <w:p>
            <w:pPr>
              <w:spacing w:before="40" w:after="40" w:line="252" w:lineRule="auto"/>
            </w:pPr>
            <w:r/>
            <w:r>
              <w:rPr>
                <w:b/>
                <w:sz w:val="20"/>
              </w:rPr>
              <w:t>Program subtotal</w:t>
            </w:r>
          </w:p>
        </w:tc>
        <w:tc>
          <w:tcPr>
            <w:tcW w:type="dxa" w:w="4032"/>
            <w:shd w:val="clear" w:color="auto" w:fill="EAF0EC"/>
          </w:tcPr>
          <w:p>
            <w:pPr>
              <w:spacing w:before="40" w:after="40" w:line="252" w:lineRule="auto"/>
            </w:pPr>
            <w:r>
              <w:t>23 clock hours of program operation each week</w:t>
            </w:r>
            <w:r>
              <w:rPr>
                <w:b/>
                <w:sz w:val="20"/>
              </w:rPr>
            </w:r>
          </w:p>
        </w:tc>
        <w:tc>
          <w:tcPr>
            <w:tcW w:type="dxa" w:w="1440"/>
            <w:shd w:val="clear" w:color="auto" w:fill="EAF0EC"/>
          </w:tcPr>
          <w:p>
            <w:pPr>
              <w:spacing w:before="40" w:after="40" w:line="252" w:lineRule="auto"/>
            </w:pPr>
            <w:r/>
            <w:r>
              <w:rPr>
                <w:b/>
                <w:sz w:val="20"/>
              </w:rPr>
            </w:r>
          </w:p>
        </w:tc>
        <w:tc>
          <w:tcPr>
            <w:tcW w:type="dxa" w:w="1296"/>
            <w:shd w:val="clear" w:color="auto" w:fill="EAF0EC"/>
          </w:tcPr>
          <w:p>
            <w:pPr>
              <w:spacing w:before="40" w:after="40" w:line="252" w:lineRule="auto"/>
            </w:pPr>
            <w:r/>
            <w:r>
              <w:rPr>
                <w:b/>
                <w:sz w:val="20"/>
              </w:rPr>
            </w:r>
          </w:p>
        </w:tc>
        <w:tc>
          <w:tcPr>
            <w:tcW w:type="dxa" w:w="1728"/>
            <w:shd w:val="clear" w:color="auto" w:fill="EAF0EC"/>
          </w:tcPr>
          <w:p>
            <w:pPr>
              <w:spacing w:before="40" w:after="40" w:line="252" w:lineRule="auto"/>
            </w:pPr>
            <w:r>
              <w:t>37,400</w:t>
            </w:r>
            <w:r>
              <w:rPr>
                <w:b/>
                <w:sz w:val="20"/>
              </w:rPr>
            </w:r>
          </w:p>
        </w:tc>
      </w:tr>
      <w:tr>
        <w:tc>
          <w:tcPr>
            <w:tcW w:type="dxa" w:w="2304"/>
          </w:tcPr>
          <w:p>
            <w:pPr>
              <w:spacing w:before="40" w:after="40" w:line="252" w:lineRule="auto"/>
            </w:pPr>
            <w:r/>
            <w:r>
              <w:rPr>
                <w:b w:val="0"/>
                <w:sz w:val="20"/>
              </w:rPr>
              <w:t>Fellowship hall</w:t>
            </w:r>
          </w:p>
        </w:tc>
        <w:tc>
          <w:tcPr>
            <w:tcW w:type="dxa" w:w="4032"/>
          </w:tcPr>
          <w:p>
            <w:pPr>
              <w:spacing w:before="40" w:after="40" w:line="252" w:lineRule="auto"/>
            </w:pPr>
            <w:r/>
            <w:r>
              <w:rPr>
                <w:b w:val="0"/>
                <w:sz w:val="20"/>
              </w:rPr>
              <w:t>Congregational: Sunday fellowship, Wednesday supper, hosted recovery group, committee meetings</w:t>
            </w:r>
          </w:p>
        </w:tc>
        <w:tc>
          <w:tcPr>
            <w:tcW w:type="dxa" w:w="1440"/>
          </w:tcPr>
          <w:p>
            <w:pPr>
              <w:spacing w:before="40" w:after="40" w:line="252" w:lineRule="auto"/>
            </w:pPr>
            <w:r/>
            <w:r>
              <w:rPr>
                <w:b w:val="0"/>
                <w:sz w:val="20"/>
              </w:rPr>
              <w:t>7</w:t>
            </w:r>
          </w:p>
        </w:tc>
        <w:tc>
          <w:tcPr>
            <w:tcW w:type="dxa" w:w="1296"/>
          </w:tcPr>
          <w:p>
            <w:pPr>
              <w:spacing w:before="40" w:after="40" w:line="252" w:lineRule="auto"/>
            </w:pPr>
            <w:r/>
            <w:r>
              <w:rPr>
                <w:b w:val="0"/>
                <w:sz w:val="20"/>
              </w:rPr>
              <w:t>2,400</w:t>
            </w:r>
          </w:p>
        </w:tc>
        <w:tc>
          <w:tcPr>
            <w:tcW w:type="dxa" w:w="1728"/>
          </w:tcPr>
          <w:p>
            <w:pPr>
              <w:spacing w:before="40" w:after="40" w:line="252" w:lineRule="auto"/>
            </w:pPr>
            <w:r/>
            <w:r>
              <w:rPr>
                <w:b w:val="0"/>
                <w:sz w:val="20"/>
              </w:rPr>
              <w:t>16,800</w:t>
            </w:r>
          </w:p>
        </w:tc>
      </w:tr>
      <w:tr>
        <w:tc>
          <w:tcPr>
            <w:tcW w:type="dxa" w:w="2304"/>
          </w:tcPr>
          <w:p>
            <w:pPr>
              <w:spacing w:before="40" w:after="40" w:line="252" w:lineRule="auto"/>
            </w:pPr>
            <w:r/>
            <w:r>
              <w:rPr>
                <w:b w:val="0"/>
                <w:sz w:val="20"/>
              </w:rPr>
              <w:t>Kitchen</w:t>
            </w:r>
          </w:p>
        </w:tc>
        <w:tc>
          <w:tcPr>
            <w:tcW w:type="dxa" w:w="4032"/>
          </w:tcPr>
          <w:p>
            <w:pPr>
              <w:spacing w:before="40" w:after="40" w:line="252" w:lineRule="auto"/>
            </w:pPr>
            <w:r/>
            <w:r>
              <w:rPr>
                <w:b w:val="0"/>
                <w:sz w:val="20"/>
              </w:rPr>
              <w:t>Congregational: Sunday, Wednesday and Saturday meals</w:t>
            </w:r>
          </w:p>
        </w:tc>
        <w:tc>
          <w:tcPr>
            <w:tcW w:type="dxa" w:w="1440"/>
          </w:tcPr>
          <w:p>
            <w:pPr>
              <w:spacing w:before="40" w:after="40" w:line="252" w:lineRule="auto"/>
            </w:pPr>
            <w:r/>
            <w:r>
              <w:rPr>
                <w:b w:val="0"/>
                <w:sz w:val="20"/>
              </w:rPr>
              <w:t>8</w:t>
            </w:r>
          </w:p>
        </w:tc>
        <w:tc>
          <w:tcPr>
            <w:tcW w:type="dxa" w:w="1296"/>
          </w:tcPr>
          <w:p>
            <w:pPr>
              <w:spacing w:before="40" w:after="40" w:line="252" w:lineRule="auto"/>
            </w:pPr>
            <w:r/>
            <w:r>
              <w:rPr>
                <w:b w:val="0"/>
                <w:sz w:val="20"/>
              </w:rPr>
              <w:t>800</w:t>
            </w:r>
          </w:p>
        </w:tc>
        <w:tc>
          <w:tcPr>
            <w:tcW w:type="dxa" w:w="1728"/>
          </w:tcPr>
          <w:p>
            <w:pPr>
              <w:spacing w:before="40" w:after="40" w:line="252" w:lineRule="auto"/>
            </w:pPr>
            <w:r/>
            <w:r>
              <w:rPr>
                <w:b w:val="0"/>
                <w:sz w:val="20"/>
              </w:rPr>
              <w:t>6,400</w:t>
            </w:r>
          </w:p>
        </w:tc>
      </w:tr>
      <w:tr>
        <w:tc>
          <w:tcPr>
            <w:tcW w:type="dxa" w:w="2304"/>
          </w:tcPr>
          <w:p>
            <w:pPr>
              <w:spacing w:before="40" w:after="40" w:line="252" w:lineRule="auto"/>
            </w:pPr>
            <w:r/>
            <w:r>
              <w:rPr>
                <w:b w:val="0"/>
                <w:sz w:val="20"/>
              </w:rPr>
              <w:t>Classroom A</w:t>
            </w:r>
          </w:p>
        </w:tc>
        <w:tc>
          <w:tcPr>
            <w:tcW w:type="dxa" w:w="4032"/>
          </w:tcPr>
          <w:p>
            <w:pPr>
              <w:spacing w:before="40" w:after="40" w:line="252" w:lineRule="auto"/>
            </w:pPr>
            <w:r/>
            <w:r>
              <w:rPr>
                <w:b w:val="0"/>
                <w:sz w:val="20"/>
              </w:rPr>
              <w:t>Congregational: Sunday school, Tuesday evening study</w:t>
            </w:r>
          </w:p>
        </w:tc>
        <w:tc>
          <w:tcPr>
            <w:tcW w:type="dxa" w:w="1440"/>
          </w:tcPr>
          <w:p>
            <w:pPr>
              <w:spacing w:before="40" w:after="40" w:line="252" w:lineRule="auto"/>
            </w:pPr>
            <w:r/>
            <w:r>
              <w:rPr>
                <w:b w:val="0"/>
                <w:sz w:val="20"/>
              </w:rPr>
              <w:t>4</w:t>
            </w:r>
          </w:p>
        </w:tc>
        <w:tc>
          <w:tcPr>
            <w:tcW w:type="dxa" w:w="1296"/>
          </w:tcPr>
          <w:p>
            <w:pPr>
              <w:spacing w:before="40" w:after="40" w:line="252" w:lineRule="auto"/>
            </w:pPr>
            <w:r/>
            <w:r>
              <w:rPr>
                <w:b w:val="0"/>
                <w:sz w:val="20"/>
              </w:rPr>
              <w:t>600</w:t>
            </w:r>
          </w:p>
        </w:tc>
        <w:tc>
          <w:tcPr>
            <w:tcW w:type="dxa" w:w="1728"/>
          </w:tcPr>
          <w:p>
            <w:pPr>
              <w:spacing w:before="40" w:after="40" w:line="252" w:lineRule="auto"/>
            </w:pPr>
            <w:r/>
            <w:r>
              <w:rPr>
                <w:b w:val="0"/>
                <w:sz w:val="20"/>
              </w:rPr>
              <w:t>2,400</w:t>
            </w:r>
          </w:p>
        </w:tc>
      </w:tr>
      <w:tr>
        <w:tc>
          <w:tcPr>
            <w:tcW w:type="dxa" w:w="2304"/>
          </w:tcPr>
          <w:p>
            <w:pPr>
              <w:spacing w:before="40" w:after="40" w:line="252" w:lineRule="auto"/>
            </w:pPr>
            <w:r/>
            <w:r>
              <w:rPr>
                <w:b w:val="0"/>
                <w:sz w:val="20"/>
              </w:rPr>
              <w:t>Classroom B</w:t>
            </w:r>
          </w:p>
        </w:tc>
        <w:tc>
          <w:tcPr>
            <w:tcW w:type="dxa" w:w="4032"/>
          </w:tcPr>
          <w:p>
            <w:pPr>
              <w:spacing w:before="40" w:after="40" w:line="252" w:lineRule="auto"/>
            </w:pPr>
            <w:r/>
            <w:r>
              <w:rPr>
                <w:b w:val="0"/>
                <w:sz w:val="20"/>
              </w:rPr>
              <w:t>Congregational: Sunday school, Friday youth group</w:t>
            </w:r>
          </w:p>
        </w:tc>
        <w:tc>
          <w:tcPr>
            <w:tcW w:type="dxa" w:w="1440"/>
          </w:tcPr>
          <w:p>
            <w:pPr>
              <w:spacing w:before="40" w:after="40" w:line="252" w:lineRule="auto"/>
            </w:pPr>
            <w:r/>
            <w:r>
              <w:rPr>
                <w:b w:val="0"/>
                <w:sz w:val="20"/>
              </w:rPr>
              <w:t>4</w:t>
            </w:r>
          </w:p>
        </w:tc>
        <w:tc>
          <w:tcPr>
            <w:tcW w:type="dxa" w:w="1296"/>
          </w:tcPr>
          <w:p>
            <w:pPr>
              <w:spacing w:before="40" w:after="40" w:line="252" w:lineRule="auto"/>
            </w:pPr>
            <w:r/>
            <w:r>
              <w:rPr>
                <w:b w:val="0"/>
                <w:sz w:val="20"/>
              </w:rPr>
              <w:t>600</w:t>
            </w:r>
          </w:p>
        </w:tc>
        <w:tc>
          <w:tcPr>
            <w:tcW w:type="dxa" w:w="1728"/>
          </w:tcPr>
          <w:p>
            <w:pPr>
              <w:spacing w:before="40" w:after="40" w:line="252" w:lineRule="auto"/>
            </w:pPr>
            <w:r/>
            <w:r>
              <w:rPr>
                <w:b w:val="0"/>
                <w:sz w:val="20"/>
              </w:rPr>
              <w:t>2,400</w:t>
            </w:r>
          </w:p>
        </w:tc>
      </w:tr>
      <w:tr>
        <w:tc>
          <w:tcPr>
            <w:tcW w:type="dxa" w:w="2304"/>
          </w:tcPr>
          <w:p>
            <w:pPr>
              <w:spacing w:before="40" w:after="40" w:line="252" w:lineRule="auto"/>
            </w:pPr>
            <w:r/>
            <w:r>
              <w:rPr>
                <w:b w:val="0"/>
                <w:sz w:val="20"/>
              </w:rPr>
              <w:t>Nursery</w:t>
            </w:r>
          </w:p>
        </w:tc>
        <w:tc>
          <w:tcPr>
            <w:tcW w:type="dxa" w:w="4032"/>
          </w:tcPr>
          <w:p>
            <w:pPr>
              <w:spacing w:before="40" w:after="40" w:line="252" w:lineRule="auto"/>
            </w:pPr>
            <w:r/>
            <w:r>
              <w:rPr>
                <w:b w:val="0"/>
                <w:sz w:val="20"/>
              </w:rPr>
              <w:t>Congregational: Sunday and Wednesday</w:t>
            </w:r>
          </w:p>
        </w:tc>
        <w:tc>
          <w:tcPr>
            <w:tcW w:type="dxa" w:w="1440"/>
          </w:tcPr>
          <w:p>
            <w:pPr>
              <w:spacing w:before="40" w:after="40" w:line="252" w:lineRule="auto"/>
            </w:pPr>
            <w:r/>
            <w:r>
              <w:rPr>
                <w:b w:val="0"/>
                <w:sz w:val="20"/>
              </w:rPr>
              <w:t>6</w:t>
            </w:r>
          </w:p>
        </w:tc>
        <w:tc>
          <w:tcPr>
            <w:tcW w:type="dxa" w:w="1296"/>
          </w:tcPr>
          <w:p>
            <w:pPr>
              <w:spacing w:before="40" w:after="40" w:line="252" w:lineRule="auto"/>
            </w:pPr>
            <w:r/>
            <w:r>
              <w:rPr>
                <w:b w:val="0"/>
                <w:sz w:val="20"/>
              </w:rPr>
              <w:t>600</w:t>
            </w:r>
          </w:p>
        </w:tc>
        <w:tc>
          <w:tcPr>
            <w:tcW w:type="dxa" w:w="1728"/>
          </w:tcPr>
          <w:p>
            <w:pPr>
              <w:spacing w:before="40" w:after="40" w:line="252" w:lineRule="auto"/>
            </w:pPr>
            <w:r/>
            <w:r>
              <w:rPr>
                <w:b w:val="0"/>
                <w:sz w:val="20"/>
              </w:rPr>
              <w:t>3,600</w:t>
            </w:r>
          </w:p>
        </w:tc>
      </w:tr>
      <w:tr>
        <w:tc>
          <w:tcPr>
            <w:tcW w:type="dxa" w:w="2304"/>
          </w:tcPr>
          <w:p>
            <w:pPr>
              <w:spacing w:before="40" w:after="40" w:line="252" w:lineRule="auto"/>
            </w:pPr>
            <w:r/>
            <w:r>
              <w:rPr>
                <w:b w:val="0"/>
                <w:sz w:val="20"/>
              </w:rPr>
              <w:t>Church office</w:t>
            </w:r>
          </w:p>
        </w:tc>
        <w:tc>
          <w:tcPr>
            <w:tcW w:type="dxa" w:w="4032"/>
          </w:tcPr>
          <w:p>
            <w:pPr>
              <w:spacing w:before="40" w:after="40" w:line="252" w:lineRule="auto"/>
            </w:pPr>
            <w:r/>
            <w:r>
              <w:rPr>
                <w:b w:val="0"/>
                <w:sz w:val="20"/>
              </w:rPr>
              <w:t>Congregational: administrator and clergy study time</w:t>
            </w:r>
          </w:p>
        </w:tc>
        <w:tc>
          <w:tcPr>
            <w:tcW w:type="dxa" w:w="1440"/>
          </w:tcPr>
          <w:p>
            <w:pPr>
              <w:spacing w:before="40" w:after="40" w:line="252" w:lineRule="auto"/>
            </w:pPr>
            <w:r/>
            <w:r>
              <w:rPr>
                <w:b w:val="0"/>
                <w:sz w:val="20"/>
              </w:rPr>
              <w:t>26</w:t>
            </w:r>
          </w:p>
        </w:tc>
        <w:tc>
          <w:tcPr>
            <w:tcW w:type="dxa" w:w="1296"/>
          </w:tcPr>
          <w:p>
            <w:pPr>
              <w:spacing w:before="40" w:after="40" w:line="252" w:lineRule="auto"/>
            </w:pPr>
            <w:r/>
            <w:r>
              <w:rPr>
                <w:b w:val="0"/>
                <w:sz w:val="20"/>
              </w:rPr>
              <w:t>1,000</w:t>
            </w:r>
          </w:p>
        </w:tc>
        <w:tc>
          <w:tcPr>
            <w:tcW w:type="dxa" w:w="1728"/>
          </w:tcPr>
          <w:p>
            <w:pPr>
              <w:spacing w:before="40" w:after="40" w:line="252" w:lineRule="auto"/>
            </w:pPr>
            <w:r/>
            <w:r>
              <w:rPr>
                <w:b w:val="0"/>
                <w:sz w:val="20"/>
              </w:rPr>
              <w:t>26,000</w:t>
            </w:r>
          </w:p>
        </w:tc>
      </w:tr>
      <w:tr>
        <w:tc>
          <w:tcPr>
            <w:tcW w:type="dxa" w:w="2304"/>
            <w:shd w:val="clear" w:color="auto" w:fill="EAF0EC"/>
          </w:tcPr>
          <w:p>
            <w:pPr>
              <w:spacing w:before="40" w:after="40" w:line="252" w:lineRule="auto"/>
            </w:pPr>
            <w:r/>
            <w:r>
              <w:rPr>
                <w:b/>
                <w:sz w:val="20"/>
              </w:rPr>
              <w:t>Congregational subtotal</w:t>
            </w:r>
          </w:p>
        </w:tc>
        <w:tc>
          <w:tcPr>
            <w:tcW w:type="dxa" w:w="4032"/>
            <w:shd w:val="clear" w:color="auto" w:fill="EAF0EC"/>
          </w:tcPr>
          <w:p>
            <w:pPr>
              <w:spacing w:before="40" w:after="40" w:line="252" w:lineRule="auto"/>
            </w:pPr>
            <w:r/>
            <w:r>
              <w:rPr>
                <w:b/>
                <w:sz w:val="20"/>
              </w:rPr>
            </w:r>
          </w:p>
        </w:tc>
        <w:tc>
          <w:tcPr>
            <w:tcW w:type="dxa" w:w="1440"/>
            <w:shd w:val="clear" w:color="auto" w:fill="EAF0EC"/>
          </w:tcPr>
          <w:p>
            <w:pPr>
              <w:spacing w:before="40" w:after="40" w:line="252" w:lineRule="auto"/>
            </w:pPr>
            <w:r/>
            <w:r>
              <w:rPr>
                <w:b/>
                <w:sz w:val="20"/>
              </w:rPr>
            </w:r>
          </w:p>
        </w:tc>
        <w:tc>
          <w:tcPr>
            <w:tcW w:type="dxa" w:w="1296"/>
            <w:shd w:val="clear" w:color="auto" w:fill="EAF0EC"/>
          </w:tcPr>
          <w:p>
            <w:pPr>
              <w:spacing w:before="40" w:after="40" w:line="252" w:lineRule="auto"/>
            </w:pPr>
            <w:r/>
            <w:r>
              <w:rPr>
                <w:b/>
                <w:sz w:val="20"/>
              </w:rPr>
            </w:r>
          </w:p>
        </w:tc>
        <w:tc>
          <w:tcPr>
            <w:tcW w:type="dxa" w:w="1728"/>
            <w:shd w:val="clear" w:color="auto" w:fill="EAF0EC"/>
          </w:tcPr>
          <w:p>
            <w:pPr>
              <w:spacing w:before="40" w:after="40" w:line="252" w:lineRule="auto"/>
            </w:pPr>
            <w:r/>
            <w:r>
              <w:rPr>
                <w:b/>
                <w:sz w:val="20"/>
              </w:rPr>
              <w:t>57,600</w:t>
            </w:r>
          </w:p>
        </w:tc>
      </w:tr>
      <w:tr>
        <w:tc>
          <w:tcPr>
            <w:tcW w:type="dxa" w:w="2304"/>
            <w:shd w:val="clear" w:color="auto" w:fill="EAF0EC"/>
          </w:tcPr>
          <w:p>
            <w:pPr>
              <w:spacing w:before="40" w:after="40" w:line="252" w:lineRule="auto"/>
            </w:pPr>
            <w:r/>
            <w:r>
              <w:rPr>
                <w:b/>
                <w:sz w:val="20"/>
              </w:rPr>
              <w:t>Total scheduled</w:t>
            </w:r>
          </w:p>
        </w:tc>
        <w:tc>
          <w:tcPr>
            <w:tcW w:type="dxa" w:w="4032"/>
            <w:shd w:val="clear" w:color="auto" w:fill="EAF0EC"/>
          </w:tcPr>
          <w:p>
            <w:pPr>
              <w:spacing w:before="40" w:after="40" w:line="252" w:lineRule="auto"/>
            </w:pPr>
            <w:r/>
            <w:r>
              <w:rPr>
                <w:b/>
                <w:sz w:val="20"/>
              </w:rPr>
            </w:r>
          </w:p>
        </w:tc>
        <w:tc>
          <w:tcPr>
            <w:tcW w:type="dxa" w:w="1440"/>
            <w:shd w:val="clear" w:color="auto" w:fill="EAF0EC"/>
          </w:tcPr>
          <w:p>
            <w:pPr>
              <w:spacing w:before="40" w:after="40" w:line="252" w:lineRule="auto"/>
            </w:pPr>
            <w:r/>
            <w:r>
              <w:rPr>
                <w:b/>
                <w:sz w:val="20"/>
              </w:rPr>
            </w:r>
          </w:p>
        </w:tc>
        <w:tc>
          <w:tcPr>
            <w:tcW w:type="dxa" w:w="1296"/>
            <w:shd w:val="clear" w:color="auto" w:fill="EAF0EC"/>
          </w:tcPr>
          <w:p>
            <w:pPr>
              <w:spacing w:before="40" w:after="40" w:line="252" w:lineRule="auto"/>
            </w:pPr>
            <w:r/>
            <w:r>
              <w:rPr>
                <w:b/>
                <w:sz w:val="20"/>
              </w:rPr>
            </w:r>
          </w:p>
        </w:tc>
        <w:tc>
          <w:tcPr>
            <w:tcW w:type="dxa" w:w="1728"/>
            <w:shd w:val="clear" w:color="auto" w:fill="EAF0EC"/>
          </w:tcPr>
          <w:p>
            <w:pPr>
              <w:spacing w:before="40" w:after="40" w:line="252" w:lineRule="auto"/>
            </w:pPr>
            <w:r>
              <w:t>95,000</w:t>
            </w:r>
            <w:r>
              <w:rPr>
                <w:b/>
                <w:sz w:val="20"/>
              </w:rPr>
            </w:r>
          </w:p>
        </w:tc>
      </w:tr>
      <w:tr>
        <w:tc>
          <w:tcPr>
            <w:tcW w:type="dxa" w:w="2304"/>
            <w:shd w:val="clear" w:color="auto" w:fill="EAF0EC"/>
          </w:tcPr>
          <w:p>
            <w:pPr>
              <w:spacing w:before="40" w:after="40" w:line="252" w:lineRule="auto"/>
            </w:pPr>
            <w:r/>
            <w:r>
              <w:rPr>
                <w:b/>
                <w:sz w:val="20"/>
              </w:rPr>
              <w:t>Program share</w:t>
            </w:r>
          </w:p>
        </w:tc>
        <w:tc>
          <w:tcPr>
            <w:tcW w:type="dxa" w:w="4032"/>
            <w:shd w:val="clear" w:color="auto" w:fill="EAF0EC"/>
          </w:tcPr>
          <w:p>
            <w:pPr>
              <w:spacing w:before="40" w:after="40" w:line="252" w:lineRule="auto"/>
            </w:pPr>
            <w:r>
              <w:t>37,400 divided by 95,000</w:t>
            </w:r>
            <w:r>
              <w:rPr>
                <w:b/>
                <w:sz w:val="20"/>
              </w:rPr>
            </w:r>
          </w:p>
        </w:tc>
        <w:tc>
          <w:tcPr>
            <w:tcW w:type="dxa" w:w="1440"/>
            <w:shd w:val="clear" w:color="auto" w:fill="EAF0EC"/>
          </w:tcPr>
          <w:p>
            <w:pPr>
              <w:spacing w:before="40" w:after="40" w:line="252" w:lineRule="auto"/>
            </w:pPr>
            <w:r/>
            <w:r>
              <w:rPr>
                <w:b/>
                <w:sz w:val="20"/>
              </w:rPr>
            </w:r>
          </w:p>
        </w:tc>
        <w:tc>
          <w:tcPr>
            <w:tcW w:type="dxa" w:w="1296"/>
            <w:shd w:val="clear" w:color="auto" w:fill="EAF0EC"/>
          </w:tcPr>
          <w:p>
            <w:pPr>
              <w:spacing w:before="40" w:after="40" w:line="252" w:lineRule="auto"/>
            </w:pPr>
            <w:r/>
            <w:r>
              <w:rPr>
                <w:b/>
                <w:sz w:val="20"/>
              </w:rPr>
            </w:r>
          </w:p>
        </w:tc>
        <w:tc>
          <w:tcPr>
            <w:tcW w:type="dxa" w:w="1728"/>
            <w:shd w:val="clear" w:color="auto" w:fill="EAF0EC"/>
          </w:tcPr>
          <w:p>
            <w:pPr>
              <w:spacing w:before="40" w:after="40" w:line="252" w:lineRule="auto"/>
            </w:pPr>
            <w:r>
              <w:t>39.37%</w:t>
            </w:r>
            <w:r>
              <w:rPr>
                <w:b/>
                <w:sz w:val="20"/>
              </w:rPr>
            </w:r>
          </w:p>
        </w:tc>
      </w:tr>
    </w:tbl>
    <w:p>
      <w:pPr>
        <w:pStyle w:val="TableCaption"/>
      </w:pPr>
      <w:r>
        <w:t>Just under 40 percent, on a basis a reviewer can recompute from the facility calendar you attach.</w:t>
      </w:r>
    </w:p>
    <w:p>
      <w:pPr>
        <w:pStyle w:val="Heading3"/>
      </w:pPr>
      <w:r>
        <w:t>Step 3. The cost pools and the result</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3456"/>
            <w:shd w:val="clear" w:color="auto" w:fill="244B38"/>
          </w:tcPr>
          <w:p>
            <w:pPr>
              <w:spacing w:before="40" w:after="40" w:line="252" w:lineRule="auto"/>
            </w:pPr>
            <w:r/>
            <w:r>
              <w:rPr>
                <w:b/>
                <w:color w:val="FFFFFF"/>
                <w:sz w:val="20"/>
              </w:rPr>
              <w:t>Annual cost</w:t>
            </w:r>
          </w:p>
        </w:tc>
        <w:tc>
          <w:tcPr>
            <w:tcW w:type="dxa" w:w="1728"/>
            <w:shd w:val="clear" w:color="auto" w:fill="244B38"/>
          </w:tcPr>
          <w:p>
            <w:pPr>
              <w:spacing w:before="40" w:after="40" w:line="252" w:lineRule="auto"/>
            </w:pPr>
            <w:r/>
            <w:r>
              <w:rPr>
                <w:b/>
                <w:color w:val="FFFFFF"/>
                <w:sz w:val="20"/>
              </w:rPr>
              <w:t>Whole building</w:t>
            </w:r>
          </w:p>
        </w:tc>
        <w:tc>
          <w:tcPr>
            <w:tcW w:type="dxa" w:w="2016"/>
            <w:shd w:val="clear" w:color="auto" w:fill="244B38"/>
          </w:tcPr>
          <w:p>
            <w:pPr>
              <w:spacing w:before="40" w:after="40" w:line="252" w:lineRule="auto"/>
            </w:pPr>
            <w:r/>
            <w:r>
              <w:rPr>
                <w:b/>
                <w:color w:val="FFFFFF"/>
                <w:sz w:val="20"/>
              </w:rPr>
              <w:t>Less 40% worship space</w:t>
            </w:r>
          </w:p>
        </w:tc>
        <w:tc>
          <w:tcPr>
            <w:tcW w:type="dxa" w:w="1728"/>
            <w:shd w:val="clear" w:color="auto" w:fill="244B38"/>
          </w:tcPr>
          <w:p>
            <w:pPr>
              <w:spacing w:before="40" w:after="40" w:line="252" w:lineRule="auto"/>
            </w:pPr>
            <w:r/>
            <w:r>
              <w:rPr>
                <w:b/>
                <w:color w:val="FFFFFF"/>
                <w:sz w:val="20"/>
              </w:rPr>
              <w:t>Allocable pool</w:t>
            </w:r>
          </w:p>
        </w:tc>
        <w:tc>
          <w:tcPr>
            <w:tcW w:type="dxa" w:w="1872"/>
            <w:shd w:val="clear" w:color="auto" w:fill="244B38"/>
          </w:tcPr>
          <w:p>
            <w:pPr>
              <w:spacing w:before="40" w:after="40" w:line="252" w:lineRule="auto"/>
            </w:pPr>
            <w:r>
              <w:t>Program share, 39.37%</w:t>
            </w:r>
            <w:r>
              <w:rPr>
                <w:b/>
                <w:color w:val="FFFFFF"/>
                <w:sz w:val="20"/>
              </w:rPr>
            </w:r>
          </w:p>
        </w:tc>
      </w:tr>
      <w:tr>
        <w:tc>
          <w:tcPr>
            <w:tcW w:type="dxa" w:w="3456"/>
          </w:tcPr>
          <w:p>
            <w:pPr>
              <w:spacing w:before="40" w:after="40" w:line="252" w:lineRule="auto"/>
            </w:pPr>
            <w:r/>
            <w:r>
              <w:rPr>
                <w:b w:val="0"/>
                <w:sz w:val="20"/>
              </w:rPr>
              <w:t>Building depreciation</w:t>
            </w:r>
          </w:p>
        </w:tc>
        <w:tc>
          <w:tcPr>
            <w:tcW w:type="dxa" w:w="1728"/>
          </w:tcPr>
          <w:p>
            <w:pPr>
              <w:spacing w:before="40" w:after="40" w:line="252" w:lineRule="auto"/>
            </w:pPr>
            <w:r/>
            <w:r>
              <w:rPr>
                <w:b w:val="0"/>
                <w:sz w:val="20"/>
              </w:rPr>
              <w:t>$27,000</w:t>
            </w:r>
          </w:p>
        </w:tc>
        <w:tc>
          <w:tcPr>
            <w:tcW w:type="dxa" w:w="2016"/>
          </w:tcPr>
          <w:p>
            <w:pPr>
              <w:spacing w:before="40" w:after="40" w:line="252" w:lineRule="auto"/>
            </w:pPr>
            <w:r/>
            <w:r>
              <w:rPr>
                <w:b w:val="0"/>
                <w:sz w:val="20"/>
              </w:rPr>
              <w:t>($10,800)</w:t>
            </w:r>
          </w:p>
        </w:tc>
        <w:tc>
          <w:tcPr>
            <w:tcW w:type="dxa" w:w="1728"/>
          </w:tcPr>
          <w:p>
            <w:pPr>
              <w:spacing w:before="40" w:after="40" w:line="252" w:lineRule="auto"/>
            </w:pPr>
            <w:r/>
            <w:r>
              <w:rPr>
                <w:b w:val="0"/>
                <w:sz w:val="20"/>
              </w:rPr>
              <w:t>$16,200</w:t>
            </w:r>
          </w:p>
        </w:tc>
        <w:tc>
          <w:tcPr>
            <w:tcW w:type="dxa" w:w="1872"/>
          </w:tcPr>
          <w:p>
            <w:pPr>
              <w:spacing w:before="40" w:after="40" w:line="252" w:lineRule="auto"/>
            </w:pPr>
            <w:r>
              <w:t>$6,378</w:t>
            </w:r>
            <w:r>
              <w:rPr>
                <w:b w:val="0"/>
                <w:sz w:val="20"/>
              </w:rPr>
            </w:r>
          </w:p>
        </w:tc>
      </w:tr>
      <w:tr>
        <w:tc>
          <w:tcPr>
            <w:tcW w:type="dxa" w:w="3456"/>
          </w:tcPr>
          <w:p>
            <w:pPr>
              <w:spacing w:before="40" w:after="40" w:line="252" w:lineRule="auto"/>
            </w:pPr>
            <w:r/>
            <w:r>
              <w:rPr>
                <w:b w:val="0"/>
                <w:sz w:val="20"/>
              </w:rPr>
              <w:t>Property and liability insurance, base policy</w:t>
            </w:r>
          </w:p>
        </w:tc>
        <w:tc>
          <w:tcPr>
            <w:tcW w:type="dxa" w:w="1728"/>
          </w:tcPr>
          <w:p>
            <w:pPr>
              <w:spacing w:before="40" w:after="40" w:line="252" w:lineRule="auto"/>
            </w:pPr>
            <w:r/>
            <w:r>
              <w:rPr>
                <w:b w:val="0"/>
                <w:sz w:val="20"/>
              </w:rPr>
              <w:t>$6,000</w:t>
            </w:r>
          </w:p>
        </w:tc>
        <w:tc>
          <w:tcPr>
            <w:tcW w:type="dxa" w:w="2016"/>
          </w:tcPr>
          <w:p>
            <w:pPr>
              <w:spacing w:before="40" w:after="40" w:line="252" w:lineRule="auto"/>
            </w:pPr>
            <w:r/>
            <w:r>
              <w:rPr>
                <w:b w:val="0"/>
                <w:sz w:val="20"/>
              </w:rPr>
              <w:t>($2,400)</w:t>
            </w:r>
          </w:p>
        </w:tc>
        <w:tc>
          <w:tcPr>
            <w:tcW w:type="dxa" w:w="1728"/>
          </w:tcPr>
          <w:p>
            <w:pPr>
              <w:spacing w:before="40" w:after="40" w:line="252" w:lineRule="auto"/>
            </w:pPr>
            <w:r/>
            <w:r>
              <w:rPr>
                <w:b w:val="0"/>
                <w:sz w:val="20"/>
              </w:rPr>
              <w:t>$3,600</w:t>
            </w:r>
          </w:p>
        </w:tc>
        <w:tc>
          <w:tcPr>
            <w:tcW w:type="dxa" w:w="1872"/>
          </w:tcPr>
          <w:p>
            <w:pPr>
              <w:spacing w:before="40" w:after="40" w:line="252" w:lineRule="auto"/>
            </w:pPr>
            <w:r>
              <w:t>$1,417</w:t>
            </w:r>
            <w:r>
              <w:rPr>
                <w:b w:val="0"/>
                <w:sz w:val="20"/>
              </w:rPr>
            </w:r>
          </w:p>
        </w:tc>
      </w:tr>
      <w:tr>
        <w:tc>
          <w:tcPr>
            <w:tcW w:type="dxa" w:w="3456"/>
          </w:tcPr>
          <w:p>
            <w:pPr>
              <w:spacing w:before="40" w:after="40" w:line="252" w:lineRule="auto"/>
            </w:pPr>
            <w:r/>
            <w:r>
              <w:rPr>
                <w:b w:val="0"/>
                <w:sz w:val="20"/>
              </w:rPr>
              <w:t>Routine maintenance and repairs</w:t>
            </w:r>
          </w:p>
        </w:tc>
        <w:tc>
          <w:tcPr>
            <w:tcW w:type="dxa" w:w="1728"/>
          </w:tcPr>
          <w:p>
            <w:pPr>
              <w:spacing w:before="40" w:after="40" w:line="252" w:lineRule="auto"/>
            </w:pPr>
            <w:r/>
            <w:r>
              <w:rPr>
                <w:b w:val="0"/>
                <w:sz w:val="20"/>
              </w:rPr>
              <w:t>$6,000</w:t>
            </w:r>
          </w:p>
        </w:tc>
        <w:tc>
          <w:tcPr>
            <w:tcW w:type="dxa" w:w="2016"/>
          </w:tcPr>
          <w:p>
            <w:pPr>
              <w:spacing w:before="40" w:after="40" w:line="252" w:lineRule="auto"/>
            </w:pPr>
            <w:r/>
            <w:r>
              <w:rPr>
                <w:b w:val="0"/>
                <w:sz w:val="20"/>
              </w:rPr>
              <w:t>($2,400)</w:t>
            </w:r>
          </w:p>
        </w:tc>
        <w:tc>
          <w:tcPr>
            <w:tcW w:type="dxa" w:w="1728"/>
          </w:tcPr>
          <w:p>
            <w:pPr>
              <w:spacing w:before="40" w:after="40" w:line="252" w:lineRule="auto"/>
            </w:pPr>
            <w:r/>
            <w:r>
              <w:rPr>
                <w:b w:val="0"/>
                <w:sz w:val="20"/>
              </w:rPr>
              <w:t>$3,600</w:t>
            </w:r>
          </w:p>
        </w:tc>
        <w:tc>
          <w:tcPr>
            <w:tcW w:type="dxa" w:w="1872"/>
          </w:tcPr>
          <w:p>
            <w:pPr>
              <w:spacing w:before="40" w:after="40" w:line="252" w:lineRule="auto"/>
            </w:pPr>
            <w:r>
              <w:t>$1,417</w:t>
            </w:r>
            <w:r>
              <w:rPr>
                <w:b w:val="0"/>
                <w:sz w:val="20"/>
              </w:rPr>
            </w:r>
          </w:p>
        </w:tc>
      </w:tr>
      <w:tr>
        <w:tc>
          <w:tcPr>
            <w:tcW w:type="dxa" w:w="3456"/>
            <w:shd w:val="clear" w:color="auto" w:fill="EAF0EC"/>
          </w:tcPr>
          <w:p>
            <w:pPr>
              <w:spacing w:before="40" w:after="40" w:line="252" w:lineRule="auto"/>
            </w:pPr>
            <w:r/>
            <w:r>
              <w:rPr>
                <w:b/>
                <w:sz w:val="20"/>
              </w:rPr>
              <w:t>Occupancy subtotal, budget line 4</w:t>
            </w:r>
          </w:p>
        </w:tc>
        <w:tc>
          <w:tcPr>
            <w:tcW w:type="dxa" w:w="1728"/>
            <w:shd w:val="clear" w:color="auto" w:fill="EAF0EC"/>
          </w:tcPr>
          <w:p>
            <w:pPr>
              <w:spacing w:before="40" w:after="40" w:line="252" w:lineRule="auto"/>
            </w:pPr>
            <w:r/>
            <w:r>
              <w:rPr>
                <w:b/>
                <w:sz w:val="20"/>
              </w:rPr>
              <w:t>$39,000</w:t>
            </w:r>
          </w:p>
        </w:tc>
        <w:tc>
          <w:tcPr>
            <w:tcW w:type="dxa" w:w="2016"/>
            <w:shd w:val="clear" w:color="auto" w:fill="EAF0EC"/>
          </w:tcPr>
          <w:p>
            <w:pPr>
              <w:spacing w:before="40" w:after="40" w:line="252" w:lineRule="auto"/>
            </w:pPr>
            <w:r/>
            <w:r>
              <w:rPr>
                <w:b/>
                <w:sz w:val="20"/>
              </w:rPr>
              <w:t>($15,600)</w:t>
            </w:r>
          </w:p>
        </w:tc>
        <w:tc>
          <w:tcPr>
            <w:tcW w:type="dxa" w:w="1728"/>
            <w:shd w:val="clear" w:color="auto" w:fill="EAF0EC"/>
          </w:tcPr>
          <w:p>
            <w:pPr>
              <w:spacing w:before="40" w:after="40" w:line="252" w:lineRule="auto"/>
            </w:pPr>
            <w:r/>
            <w:r>
              <w:rPr>
                <w:b/>
                <w:sz w:val="20"/>
              </w:rPr>
              <w:t>$23,400</w:t>
            </w:r>
          </w:p>
        </w:tc>
        <w:tc>
          <w:tcPr>
            <w:tcW w:type="dxa" w:w="1872"/>
            <w:shd w:val="clear" w:color="auto" w:fill="EAF0EC"/>
          </w:tcPr>
          <w:p>
            <w:pPr>
              <w:spacing w:before="40" w:after="40" w:line="252" w:lineRule="auto"/>
            </w:pPr>
            <w:r>
              <w:t>$9,212</w:t>
            </w:r>
            <w:r>
              <w:rPr>
                <w:b/>
                <w:sz w:val="20"/>
              </w:rPr>
            </w:r>
          </w:p>
        </w:tc>
      </w:tr>
      <w:tr>
        <w:tc>
          <w:tcPr>
            <w:tcW w:type="dxa" w:w="3456"/>
          </w:tcPr>
          <w:p>
            <w:pPr>
              <w:spacing w:before="40" w:after="40" w:line="252" w:lineRule="auto"/>
            </w:pPr>
            <w:r/>
            <w:r>
              <w:rPr>
                <w:b w:val="0"/>
                <w:sz w:val="20"/>
              </w:rPr>
              <w:t>Utilities: electric, gas, water and sewer</w:t>
            </w:r>
          </w:p>
        </w:tc>
        <w:tc>
          <w:tcPr>
            <w:tcW w:type="dxa" w:w="1728"/>
          </w:tcPr>
          <w:p>
            <w:pPr>
              <w:spacing w:before="40" w:after="40" w:line="252" w:lineRule="auto"/>
            </w:pPr>
            <w:r/>
            <w:r>
              <w:rPr>
                <w:b w:val="0"/>
                <w:sz w:val="20"/>
              </w:rPr>
              <w:t>$14,000</w:t>
            </w:r>
          </w:p>
        </w:tc>
        <w:tc>
          <w:tcPr>
            <w:tcW w:type="dxa" w:w="2016"/>
          </w:tcPr>
          <w:p>
            <w:pPr>
              <w:spacing w:before="40" w:after="40" w:line="252" w:lineRule="auto"/>
            </w:pPr>
            <w:r/>
            <w:r>
              <w:rPr>
                <w:b w:val="0"/>
                <w:sz w:val="20"/>
              </w:rPr>
              <w:t>($5,600)</w:t>
            </w:r>
          </w:p>
        </w:tc>
        <w:tc>
          <w:tcPr>
            <w:tcW w:type="dxa" w:w="1728"/>
          </w:tcPr>
          <w:p>
            <w:pPr>
              <w:spacing w:before="40" w:after="40" w:line="252" w:lineRule="auto"/>
            </w:pPr>
            <w:r/>
            <w:r>
              <w:rPr>
                <w:b w:val="0"/>
                <w:sz w:val="20"/>
              </w:rPr>
              <w:t>$8,400</w:t>
            </w:r>
          </w:p>
        </w:tc>
        <w:tc>
          <w:tcPr>
            <w:tcW w:type="dxa" w:w="1872"/>
          </w:tcPr>
          <w:p>
            <w:pPr>
              <w:spacing w:before="40" w:after="40" w:line="252" w:lineRule="auto"/>
            </w:pPr>
            <w:r>
              <w:t>$3,307</w:t>
            </w:r>
            <w:r>
              <w:rPr>
                <w:b w:val="0"/>
                <w:sz w:val="20"/>
              </w:rPr>
            </w:r>
          </w:p>
        </w:tc>
      </w:tr>
      <w:tr>
        <w:tc>
          <w:tcPr>
            <w:tcW w:type="dxa" w:w="3456"/>
          </w:tcPr>
          <w:p>
            <w:pPr>
              <w:spacing w:before="40" w:after="40" w:line="252" w:lineRule="auto"/>
            </w:pPr>
            <w:r/>
            <w:r>
              <w:rPr>
                <w:b w:val="0"/>
                <w:sz w:val="20"/>
              </w:rPr>
              <w:t>Custodial contract and supplies</w:t>
            </w:r>
          </w:p>
        </w:tc>
        <w:tc>
          <w:tcPr>
            <w:tcW w:type="dxa" w:w="1728"/>
          </w:tcPr>
          <w:p>
            <w:pPr>
              <w:spacing w:before="40" w:after="40" w:line="252" w:lineRule="auto"/>
            </w:pPr>
            <w:r/>
            <w:r>
              <w:rPr>
                <w:b w:val="0"/>
                <w:sz w:val="20"/>
              </w:rPr>
              <w:t>$7,500</w:t>
            </w:r>
          </w:p>
        </w:tc>
        <w:tc>
          <w:tcPr>
            <w:tcW w:type="dxa" w:w="2016"/>
          </w:tcPr>
          <w:p>
            <w:pPr>
              <w:spacing w:before="40" w:after="40" w:line="252" w:lineRule="auto"/>
            </w:pPr>
            <w:r/>
            <w:r>
              <w:rPr>
                <w:b w:val="0"/>
                <w:sz w:val="20"/>
              </w:rPr>
              <w:t>($3,000)</w:t>
            </w:r>
          </w:p>
        </w:tc>
        <w:tc>
          <w:tcPr>
            <w:tcW w:type="dxa" w:w="1728"/>
          </w:tcPr>
          <w:p>
            <w:pPr>
              <w:spacing w:before="40" w:after="40" w:line="252" w:lineRule="auto"/>
            </w:pPr>
            <w:r/>
            <w:r>
              <w:rPr>
                <w:b w:val="0"/>
                <w:sz w:val="20"/>
              </w:rPr>
              <w:t>$4,500</w:t>
            </w:r>
          </w:p>
        </w:tc>
        <w:tc>
          <w:tcPr>
            <w:tcW w:type="dxa" w:w="1872"/>
          </w:tcPr>
          <w:p>
            <w:pPr>
              <w:spacing w:before="40" w:after="40" w:line="252" w:lineRule="auto"/>
            </w:pPr>
            <w:r>
              <w:t>$1,772</w:t>
            </w:r>
            <w:r>
              <w:rPr>
                <w:b w:val="0"/>
                <w:sz w:val="20"/>
              </w:rPr>
            </w:r>
          </w:p>
        </w:tc>
      </w:tr>
      <w:tr>
        <w:tc>
          <w:tcPr>
            <w:tcW w:type="dxa" w:w="3456"/>
            <w:shd w:val="clear" w:color="auto" w:fill="EAF0EC"/>
          </w:tcPr>
          <w:p>
            <w:pPr>
              <w:spacing w:before="40" w:after="40" w:line="252" w:lineRule="auto"/>
            </w:pPr>
            <w:r/>
            <w:r>
              <w:rPr>
                <w:b/>
                <w:sz w:val="20"/>
              </w:rPr>
              <w:t>Utilities and custodial subtotal, budget line 5</w:t>
            </w:r>
          </w:p>
        </w:tc>
        <w:tc>
          <w:tcPr>
            <w:tcW w:type="dxa" w:w="1728"/>
            <w:shd w:val="clear" w:color="auto" w:fill="EAF0EC"/>
          </w:tcPr>
          <w:p>
            <w:pPr>
              <w:spacing w:before="40" w:after="40" w:line="252" w:lineRule="auto"/>
            </w:pPr>
            <w:r/>
            <w:r>
              <w:rPr>
                <w:b/>
                <w:sz w:val="20"/>
              </w:rPr>
              <w:t>$21,500</w:t>
            </w:r>
          </w:p>
        </w:tc>
        <w:tc>
          <w:tcPr>
            <w:tcW w:type="dxa" w:w="2016"/>
            <w:shd w:val="clear" w:color="auto" w:fill="EAF0EC"/>
          </w:tcPr>
          <w:p>
            <w:pPr>
              <w:spacing w:before="40" w:after="40" w:line="252" w:lineRule="auto"/>
            </w:pPr>
            <w:r/>
            <w:r>
              <w:rPr>
                <w:b/>
                <w:sz w:val="20"/>
              </w:rPr>
              <w:t>($8,600)</w:t>
            </w:r>
          </w:p>
        </w:tc>
        <w:tc>
          <w:tcPr>
            <w:tcW w:type="dxa" w:w="1728"/>
            <w:shd w:val="clear" w:color="auto" w:fill="EAF0EC"/>
          </w:tcPr>
          <w:p>
            <w:pPr>
              <w:spacing w:before="40" w:after="40" w:line="252" w:lineRule="auto"/>
            </w:pPr>
            <w:r/>
            <w:r>
              <w:rPr>
                <w:b/>
                <w:sz w:val="20"/>
              </w:rPr>
              <w:t>$12,900</w:t>
            </w:r>
          </w:p>
        </w:tc>
        <w:tc>
          <w:tcPr>
            <w:tcW w:type="dxa" w:w="1872"/>
            <w:shd w:val="clear" w:color="auto" w:fill="EAF0EC"/>
          </w:tcPr>
          <w:p>
            <w:pPr>
              <w:spacing w:before="40" w:after="40" w:line="252" w:lineRule="auto"/>
            </w:pPr>
            <w:r>
              <w:t>$5,079</w:t>
            </w:r>
            <w:r>
              <w:rPr>
                <w:b/>
                <w:sz w:val="20"/>
              </w:rPr>
            </w:r>
          </w:p>
        </w:tc>
      </w:tr>
      <w:tr>
        <w:tc>
          <w:tcPr>
            <w:tcW w:type="dxa" w:w="3456"/>
            <w:shd w:val="clear" w:color="auto" w:fill="EAF0EC"/>
          </w:tcPr>
          <w:p>
            <w:pPr>
              <w:spacing w:before="40" w:after="40" w:line="252" w:lineRule="auto"/>
            </w:pPr>
            <w:r/>
            <w:r>
              <w:rPr>
                <w:b/>
                <w:sz w:val="20"/>
              </w:rPr>
              <w:t>Total building costs</w:t>
            </w:r>
          </w:p>
        </w:tc>
        <w:tc>
          <w:tcPr>
            <w:tcW w:type="dxa" w:w="1728"/>
            <w:shd w:val="clear" w:color="auto" w:fill="EAF0EC"/>
          </w:tcPr>
          <w:p>
            <w:pPr>
              <w:spacing w:before="40" w:after="40" w:line="252" w:lineRule="auto"/>
            </w:pPr>
            <w:r/>
            <w:r>
              <w:rPr>
                <w:b/>
                <w:sz w:val="20"/>
              </w:rPr>
              <w:t>$60,500</w:t>
            </w:r>
          </w:p>
        </w:tc>
        <w:tc>
          <w:tcPr>
            <w:tcW w:type="dxa" w:w="2016"/>
            <w:shd w:val="clear" w:color="auto" w:fill="EAF0EC"/>
          </w:tcPr>
          <w:p>
            <w:pPr>
              <w:spacing w:before="40" w:after="40" w:line="252" w:lineRule="auto"/>
            </w:pPr>
            <w:r/>
            <w:r>
              <w:rPr>
                <w:b/>
                <w:sz w:val="20"/>
              </w:rPr>
              <w:t>($24,200)</w:t>
            </w:r>
          </w:p>
        </w:tc>
        <w:tc>
          <w:tcPr>
            <w:tcW w:type="dxa" w:w="1728"/>
            <w:shd w:val="clear" w:color="auto" w:fill="EAF0EC"/>
          </w:tcPr>
          <w:p>
            <w:pPr>
              <w:spacing w:before="40" w:after="40" w:line="252" w:lineRule="auto"/>
            </w:pPr>
            <w:r/>
            <w:r>
              <w:rPr>
                <w:b/>
                <w:sz w:val="20"/>
              </w:rPr>
              <w:t>$36,300</w:t>
            </w:r>
          </w:p>
        </w:tc>
        <w:tc>
          <w:tcPr>
            <w:tcW w:type="dxa" w:w="1872"/>
            <w:shd w:val="clear" w:color="auto" w:fill="EAF0EC"/>
          </w:tcPr>
          <w:p>
            <w:pPr>
              <w:spacing w:before="40" w:after="40" w:line="252" w:lineRule="auto"/>
            </w:pPr>
            <w:r>
              <w:t>$14,291</w:t>
            </w:r>
            <w:r>
              <w:rPr>
                <w:b/>
                <w:sz w:val="20"/>
              </w:rPr>
            </w:r>
          </w:p>
        </w:tc>
      </w:tr>
    </w:tbl>
    <w:p>
      <w:pPr>
        <w:pStyle w:val="TableCaption"/>
      </w:pPr>
      <w:r>
        <w:t>The congregation carries $46,209 of its own building costs: the $24,200 worship-space share excluded by policy, plus the $22,009 remaining after the program's share.</w:t>
      </w:r>
    </w:p>
    <w:p>
      <w:pPr/>
      <w:r>
        <w:t>Four notes on the method, each of which has cost a congregation a budget revision somewhere.</w:t>
      </w:r>
    </w:p>
    <w:p>
      <w:pPr>
        <w:pStyle w:val="ListBullet"/>
      </w:pPr>
      <w:r>
        <w:t>Charge ownership costs, not market rent. Under 2 CFR 200.465(c) (ecfr.gov, accessed September 2026) rental costs under a less-than-arm's-length arrangement, which is what a congregation charging its own program is, are allowable only up to the amount that would be allowed had the entity owned the property: depreciation under 2 CFR 200.436, maintenance, taxes and insurance. A line labeled rent at a market rate is the fastest way to have the whole facility allocation struck.</w:t>
      </w:r>
    </w:p>
    <w:p>
      <w:pPr>
        <w:pStyle w:val="ListBullet"/>
      </w:pPr>
      <w:r>
        <w:t>If your books do not carry depreciation, say so and build the pool from the ownership costs you do record. A smaller, documented pool beats a larger, invented one.</w:t>
      </w:r>
    </w:p>
    <w:p>
      <w:pPr>
        <w:pStyle w:val="ListBullet"/>
      </w:pPr>
      <w:r>
        <w:t>Use one basis and use it everywhere. If utilities are allocated by square footage here, they cannot be allocated by headcount in next year's report. Where you have submeters, use the meters and say so.</w:t>
      </w:r>
    </w:p>
    <w:p>
      <w:pPr>
        <w:pStyle w:val="ListBullet"/>
      </w:pPr>
      <w:r>
        <w:t>Recompute the percentage when the schedule changes. A new congregational program in the fellowship hall changes the denominator, and the change belongs in the next report rather than in a monitor's finding.</w:t>
      </w:r>
    </w:p>
    <w:p>
      <w:pPr>
        <w:pStyle w:val="Heading2"/>
      </w:pPr>
      <w:r>
        <w:t>7.4 Clergy compensation</w:t>
      </w:r>
    </w:p>
    <w:p>
      <w:pPr/>
      <w:r>
        <w:t>Decide this before submission rather than during a monitoring visit. Ministry time is generally not chargeable to a grant. Where a member of the clergy fills a defined secular role in the funded program, that share can sometimes be charged if time and effort records under 2 CFR 200.430 support it, and some funders decline clergy compensation as a matter of policy regardless. Ask in writing and keep the answer in the grant file.</w:t>
      </w:r>
    </w:p>
    <w:p>
      <w:pPr/>
      <w:r>
        <w:t>This budget charges no clergy time. The senior pastor convenes the advisory committee, signs the award and does no operational work in funded hours, and that time is paid from the offering. Saying so in one sentence removes the question from the reviewer's list.</w:t>
      </w:r>
    </w:p>
    <w:p>
      <w:pPr>
        <w:pStyle w:val="Heading2"/>
      </w:pPr>
      <w:r>
        <w:t>7.5 Separate accounting for awarded funds</w:t>
      </w:r>
    </w:p>
    <w:p>
      <w:pPr/>
      <w:r>
        <w:t>Restated here because it belongs in the budget narrative as well as in Section 3. Awarded funds enter a restricted fund on day one, with expense accounts mapping one to one to the lines in 7.1. Program financials are produced monthly, reviewed by the treasurer, and presented to the advisory committee quarterly. The general offering account and the restricted fund never mix, and no expense is split between them without a written allocation basis on file.</w:t>
      </w:r>
    </w:p>
    <w:p>
      <w:pPr>
        <w:pStyle w:val="Heading2"/>
      </w:pPr>
      <w:r>
        <w:t>7.6 Other direct costs</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744"/>
            <w:shd w:val="clear" w:color="auto" w:fill="244B38"/>
          </w:tcPr>
          <w:p>
            <w:pPr>
              <w:spacing w:before="40" w:after="40" w:line="252" w:lineRule="auto"/>
            </w:pPr>
            <w:r/>
            <w:r>
              <w:rPr>
                <w:b/>
                <w:color w:val="FFFFFF"/>
                <w:sz w:val="20"/>
              </w:rPr>
              <w:t>Line</w:t>
            </w:r>
          </w:p>
        </w:tc>
        <w:tc>
          <w:tcPr>
            <w:tcW w:type="dxa" w:w="4896"/>
            <w:shd w:val="clear" w:color="auto" w:fill="244B38"/>
          </w:tcPr>
          <w:p>
            <w:pPr>
              <w:spacing w:before="40" w:after="40" w:line="252" w:lineRule="auto"/>
            </w:pPr>
            <w:r/>
            <w:r>
              <w:rPr>
                <w:b/>
                <w:color w:val="FFFFFF"/>
                <w:sz w:val="20"/>
              </w:rPr>
              <w:t>Calculation</w:t>
            </w:r>
          </w:p>
        </w:tc>
        <w:tc>
          <w:tcPr>
            <w:tcW w:type="dxa" w:w="2160"/>
            <w:shd w:val="clear" w:color="auto" w:fill="244B38"/>
          </w:tcPr>
          <w:p>
            <w:pPr>
              <w:spacing w:before="40" w:after="40" w:line="252" w:lineRule="auto"/>
            </w:pPr>
            <w:r/>
            <w:r>
              <w:rPr>
                <w:b/>
                <w:color w:val="FFFFFF"/>
                <w:sz w:val="20"/>
              </w:rPr>
              <w:t>Amount</w:t>
            </w:r>
          </w:p>
        </w:tc>
      </w:tr>
      <w:tr>
        <w:tc>
          <w:tcPr>
            <w:tcW w:type="dxa" w:w="3744"/>
          </w:tcPr>
          <w:p>
            <w:pPr>
              <w:spacing w:before="40" w:after="40" w:line="252" w:lineRule="auto"/>
            </w:pPr>
            <w:r/>
            <w:r>
              <w:rPr>
                <w:b w:val="0"/>
                <w:sz w:val="20"/>
              </w:rPr>
              <w:t>Liability insurance rider</w:t>
            </w:r>
          </w:p>
        </w:tc>
        <w:tc>
          <w:tcPr>
            <w:tcW w:type="dxa" w:w="4896"/>
          </w:tcPr>
          <w:p>
            <w:pPr>
              <w:spacing w:before="40" w:after="40" w:line="252" w:lineRule="auto"/>
            </w:pPr>
            <w:r/>
            <w:r>
              <w:rPr>
                <w:b w:val="0"/>
                <w:sz w:val="20"/>
              </w:rPr>
              <w:t>[Broker] quote dated [date], 12 months</w:t>
            </w:r>
          </w:p>
        </w:tc>
        <w:tc>
          <w:tcPr>
            <w:tcW w:type="dxa" w:w="2160"/>
          </w:tcPr>
          <w:p>
            <w:pPr>
              <w:spacing w:before="40" w:after="40" w:line="252" w:lineRule="auto"/>
            </w:pPr>
            <w:r/>
            <w:r>
              <w:rPr>
                <w:b w:val="0"/>
                <w:sz w:val="20"/>
              </w:rPr>
              <w:t>$1,900</w:t>
            </w:r>
          </w:p>
        </w:tc>
      </w:tr>
      <w:tr>
        <w:tc>
          <w:tcPr>
            <w:tcW w:type="dxa" w:w="3744"/>
          </w:tcPr>
          <w:p>
            <w:pPr>
              <w:spacing w:before="40" w:after="40" w:line="252" w:lineRule="auto"/>
            </w:pPr>
            <w:r/>
            <w:r>
              <w:rPr>
                <w:b w:val="0"/>
                <w:sz w:val="20"/>
              </w:rPr>
              <w:t>Volunteer background checks</w:t>
            </w:r>
          </w:p>
        </w:tc>
        <w:tc>
          <w:tcPr>
            <w:tcW w:type="dxa" w:w="4896"/>
          </w:tcPr>
          <w:p>
            <w:pPr>
              <w:spacing w:before="40" w:after="40" w:line="252" w:lineRule="auto"/>
            </w:pPr>
            <w:r/>
            <w:r>
              <w:rPr>
                <w:b w:val="0"/>
                <w:sz w:val="20"/>
              </w:rPr>
              <w:t>40 volunteers at $30</w:t>
            </w:r>
          </w:p>
        </w:tc>
        <w:tc>
          <w:tcPr>
            <w:tcW w:type="dxa" w:w="2160"/>
          </w:tcPr>
          <w:p>
            <w:pPr>
              <w:spacing w:before="40" w:after="40" w:line="252" w:lineRule="auto"/>
            </w:pPr>
            <w:r/>
            <w:r>
              <w:rPr>
                <w:b w:val="0"/>
                <w:sz w:val="20"/>
              </w:rPr>
              <w:t>$1,200</w:t>
            </w:r>
          </w:p>
        </w:tc>
      </w:tr>
      <w:tr>
        <w:tc>
          <w:tcPr>
            <w:tcW w:type="dxa" w:w="3744"/>
          </w:tcPr>
          <w:p>
            <w:pPr>
              <w:spacing w:before="40" w:after="40" w:line="252" w:lineRule="auto"/>
            </w:pPr>
            <w:r/>
            <w:r>
              <w:rPr>
                <w:b w:val="0"/>
                <w:sz w:val="20"/>
              </w:rPr>
              <w:t>Interpretation</w:t>
            </w:r>
          </w:p>
        </w:tc>
        <w:tc>
          <w:tcPr>
            <w:tcW w:type="dxa" w:w="4896"/>
          </w:tcPr>
          <w:p>
            <w:pPr>
              <w:spacing w:before="40" w:after="40" w:line="252" w:lineRule="auto"/>
            </w:pPr>
            <w:r/>
            <w:r>
              <w:rPr>
                <w:b w:val="0"/>
                <w:sz w:val="20"/>
              </w:rPr>
              <w:t>100 hours at $22</w:t>
            </w:r>
          </w:p>
        </w:tc>
        <w:tc>
          <w:tcPr>
            <w:tcW w:type="dxa" w:w="2160"/>
          </w:tcPr>
          <w:p>
            <w:pPr>
              <w:spacing w:before="40" w:after="40" w:line="252" w:lineRule="auto"/>
            </w:pPr>
            <w:r/>
            <w:r>
              <w:rPr>
                <w:b w:val="0"/>
                <w:sz w:val="20"/>
              </w:rPr>
              <w:t>$2,200</w:t>
            </w:r>
          </w:p>
        </w:tc>
      </w:tr>
      <w:tr>
        <w:tc>
          <w:tcPr>
            <w:tcW w:type="dxa" w:w="3744"/>
          </w:tcPr>
          <w:p>
            <w:pPr>
              <w:spacing w:before="40" w:after="40" w:line="252" w:lineRule="auto"/>
            </w:pPr>
            <w:r/>
            <w:r>
              <w:rPr>
                <w:b w:val="0"/>
                <w:sz w:val="20"/>
              </w:rPr>
              <w:t>Translated intake materials</w:t>
            </w:r>
          </w:p>
        </w:tc>
        <w:tc>
          <w:tcPr>
            <w:tcW w:type="dxa" w:w="4896"/>
          </w:tcPr>
          <w:p>
            <w:pPr>
              <w:spacing w:before="40" w:after="40" w:line="252" w:lineRule="auto"/>
            </w:pPr>
            <w:r/>
            <w:r>
              <w:rPr>
                <w:b w:val="0"/>
                <w:sz w:val="20"/>
              </w:rPr>
              <w:t>4 documents, [vendor] quote</w:t>
            </w:r>
          </w:p>
        </w:tc>
        <w:tc>
          <w:tcPr>
            <w:tcW w:type="dxa" w:w="2160"/>
          </w:tcPr>
          <w:p>
            <w:pPr>
              <w:spacing w:before="40" w:after="40" w:line="252" w:lineRule="auto"/>
            </w:pPr>
            <w:r/>
            <w:r>
              <w:rPr>
                <w:b w:val="0"/>
                <w:sz w:val="20"/>
              </w:rPr>
              <w:t>$400</w:t>
            </w:r>
          </w:p>
        </w:tc>
      </w:tr>
      <w:tr>
        <w:tc>
          <w:tcPr>
            <w:tcW w:type="dxa" w:w="3744"/>
          </w:tcPr>
          <w:p>
            <w:pPr>
              <w:spacing w:before="40" w:after="40" w:line="252" w:lineRule="auto"/>
            </w:pPr>
            <w:r/>
            <w:r>
              <w:rPr>
                <w:b w:val="0"/>
                <w:sz w:val="20"/>
              </w:rPr>
              <w:t>Food purchases</w:t>
            </w:r>
          </w:p>
        </w:tc>
        <w:tc>
          <w:tcPr>
            <w:tcW w:type="dxa" w:w="4896"/>
          </w:tcPr>
          <w:p>
            <w:pPr>
              <w:spacing w:before="40" w:after="40" w:line="252" w:lineRule="auto"/>
            </w:pPr>
            <w:r>
              <w:t>27,520 pounds at $0.16 shared maintenance</w:t>
            </w:r>
            <w:r>
              <w:rPr>
                <w:b w:val="0"/>
                <w:sz w:val="20"/>
              </w:rPr>
            </w:r>
          </w:p>
        </w:tc>
        <w:tc>
          <w:tcPr>
            <w:tcW w:type="dxa" w:w="2160"/>
          </w:tcPr>
          <w:p>
            <w:pPr>
              <w:spacing w:before="40" w:after="40" w:line="252" w:lineRule="auto"/>
            </w:pPr>
            <w:r>
              <w:t>$4,403</w:t>
            </w:r>
            <w:r>
              <w:rPr>
                <w:b w:val="0"/>
                <w:sz w:val="20"/>
              </w:rPr>
            </w:r>
          </w:p>
        </w:tc>
      </w:tr>
      <w:tr>
        <w:tc>
          <w:tcPr>
            <w:tcW w:type="dxa" w:w="3744"/>
          </w:tcPr>
          <w:p>
            <w:pPr>
              <w:spacing w:before="40" w:after="40" w:line="252" w:lineRule="auto"/>
            </w:pPr>
            <w:r/>
            <w:r>
              <w:rPr>
                <w:b w:val="0"/>
                <w:sz w:val="20"/>
              </w:rPr>
              <w:t>Intake, packaging and program supplies</w:t>
            </w:r>
          </w:p>
        </w:tc>
        <w:tc>
          <w:tcPr>
            <w:tcW w:type="dxa" w:w="4896"/>
          </w:tcPr>
          <w:p>
            <w:pPr>
              <w:spacing w:before="40" w:after="40" w:line="252" w:lineRule="auto"/>
            </w:pPr>
            <w:r>
              <w:t>86 distribution days at $12.80</w:t>
            </w:r>
            <w:r>
              <w:rPr>
                <w:b w:val="0"/>
                <w:sz w:val="20"/>
              </w:rPr>
            </w:r>
          </w:p>
        </w:tc>
        <w:tc>
          <w:tcPr>
            <w:tcW w:type="dxa" w:w="2160"/>
          </w:tcPr>
          <w:p>
            <w:pPr>
              <w:spacing w:before="40" w:after="40" w:line="252" w:lineRule="auto"/>
            </w:pPr>
            <w:r>
              <w:t>$1,101</w:t>
            </w:r>
            <w:r>
              <w:rPr>
                <w:b w:val="0"/>
                <w:sz w:val="20"/>
              </w:rPr>
            </w:r>
          </w:p>
        </w:tc>
      </w:tr>
      <w:tr>
        <w:tc>
          <w:tcPr>
            <w:tcW w:type="dxa" w:w="3744"/>
          </w:tcPr>
          <w:p>
            <w:pPr>
              <w:spacing w:before="40" w:after="40" w:line="252" w:lineRule="auto"/>
            </w:pPr>
            <w:r/>
            <w:r>
              <w:rPr>
                <w:b w:val="0"/>
                <w:sz w:val="20"/>
              </w:rPr>
              <w:t>Emergency client assistance</w:t>
            </w:r>
          </w:p>
        </w:tc>
        <w:tc>
          <w:tcPr>
            <w:tcW w:type="dxa" w:w="4896"/>
          </w:tcPr>
          <w:p>
            <w:pPr>
              <w:spacing w:before="40" w:after="40" w:line="252" w:lineRule="auto"/>
            </w:pPr>
            <w:r/>
            <w:r>
              <w:rPr>
                <w:b w:val="0"/>
                <w:sz w:val="20"/>
              </w:rPr>
              <w:t>60 payments averaging $50</w:t>
            </w:r>
          </w:p>
        </w:tc>
        <w:tc>
          <w:tcPr>
            <w:tcW w:type="dxa" w:w="2160"/>
          </w:tcPr>
          <w:p>
            <w:pPr>
              <w:spacing w:before="40" w:after="40" w:line="252" w:lineRule="auto"/>
            </w:pPr>
            <w:r/>
            <w:r>
              <w:rPr>
                <w:b w:val="0"/>
                <w:sz w:val="20"/>
              </w:rPr>
              <w:t>$3,000</w:t>
            </w:r>
          </w:p>
        </w:tc>
      </w:tr>
      <w:tr>
        <w:tc>
          <w:tcPr>
            <w:tcW w:type="dxa" w:w="3744"/>
            <w:shd w:val="clear" w:color="auto" w:fill="EAF0EC"/>
          </w:tcPr>
          <w:p>
            <w:pPr>
              <w:spacing w:before="40" w:after="40" w:line="252" w:lineRule="auto"/>
            </w:pPr>
            <w:r/>
            <w:r>
              <w:rPr>
                <w:b/>
                <w:sz w:val="20"/>
              </w:rPr>
              <w:t>Total other direct costs</w:t>
            </w:r>
          </w:p>
        </w:tc>
        <w:tc>
          <w:tcPr>
            <w:tcW w:type="dxa" w:w="4896"/>
            <w:shd w:val="clear" w:color="auto" w:fill="EAF0EC"/>
          </w:tcPr>
          <w:p>
            <w:pPr>
              <w:spacing w:before="40" w:after="40" w:line="252" w:lineRule="auto"/>
            </w:pPr>
            <w:r/>
            <w:r>
              <w:rPr>
                <w:b/>
                <w:sz w:val="20"/>
              </w:rPr>
            </w:r>
          </w:p>
        </w:tc>
        <w:tc>
          <w:tcPr>
            <w:tcW w:type="dxa" w:w="2160"/>
            <w:shd w:val="clear" w:color="auto" w:fill="EAF0EC"/>
          </w:tcPr>
          <w:p>
            <w:pPr>
              <w:spacing w:before="40" w:after="40" w:line="252" w:lineRule="auto"/>
            </w:pPr>
            <w:r>
              <w:t>$14,204</w:t>
            </w:r>
            <w:r>
              <w:rPr>
                <w:b/>
                <w:sz w:val="20"/>
              </w:rPr>
            </w:r>
          </w:p>
        </w:tc>
      </w:tr>
    </w:tbl>
    <w:p>
      <w:pPr>
        <w:pStyle w:val="TableCaption"/>
      </w:pPr>
      <w:r>
        <w:t>Congregational policies often exclude public programs, which is why the insurance rider is a separate line rather than part of the allocation. Charge it in full: it exists only because of the program.</w:t>
      </w:r>
    </w:p>
    <w:p>
      <w:pPr>
        <w:pStyle w:val="Heading2"/>
      </w:pPr>
      <w:r>
        <w:t>7.7 Indirect costs</w:t>
      </w:r>
    </w:p>
    <w:p>
      <w:pPr/>
      <w:r>
        <w:t>This budget requests no indirect costs. Every administrative cost it carries, the bookkeeping share and the building allocation, is charged directly on a documented basis, which is cleaner for a first-time applicant than a rate negotiation.</w:t>
      </w:r>
    </w:p>
    <w:p>
      <w:pPr/>
      <w:r>
        <w:t>If you do request indirect costs, confirm first whether the funder allows them at all and at what rate, because many private foundations cap or refuse them. For federal awards, an entity without a negotiated rate may be eligible for the de minimis rate at 2 CFR 200.414, applied to a modified total direct cost base. The de minimis percentage and the definition of that base have both changed in recent revisions to the guidance, so read the edition your award cites rather than a summary. Whichever you choose, do not charge a cost directly and recover it again through the rate.</w:t>
      </w:r>
    </w:p>
    <w:p>
      <w:pPr>
        <w:pStyle w:val="Heading2"/>
      </w:pPr>
      <w:r>
        <w:t>7.8 Cost share and in-kind contributions</w:t>
      </w:r>
    </w:p>
    <w:p>
      <w:pPr/>
      <w:r>
        <w:t>Include this table even when no match is required. It shows the funder what the congregation is putting in, which is the honest answer to the reviewer wondering whether the grant is carrying the whole program.</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4032"/>
            <w:shd w:val="clear" w:color="auto" w:fill="244B38"/>
          </w:tcPr>
          <w:p>
            <w:pPr>
              <w:spacing w:before="40" w:after="40" w:line="252" w:lineRule="auto"/>
            </w:pPr>
            <w:r/>
            <w:r>
              <w:rPr>
                <w:b/>
                <w:color w:val="FFFFFF"/>
                <w:sz w:val="20"/>
              </w:rPr>
              <w:t>Contribution</w:t>
            </w:r>
          </w:p>
        </w:tc>
        <w:tc>
          <w:tcPr>
            <w:tcW w:type="dxa" w:w="4320"/>
            <w:shd w:val="clear" w:color="auto" w:fill="244B38"/>
          </w:tcPr>
          <w:p>
            <w:pPr>
              <w:spacing w:before="40" w:after="40" w:line="252" w:lineRule="auto"/>
            </w:pPr>
            <w:r/>
            <w:r>
              <w:rPr>
                <w:b/>
                <w:color w:val="FFFFFF"/>
                <w:sz w:val="20"/>
              </w:rPr>
              <w:t>Basis</w:t>
            </w:r>
          </w:p>
        </w:tc>
        <w:tc>
          <w:tcPr>
            <w:tcW w:type="dxa" w:w="2448"/>
            <w:shd w:val="clear" w:color="auto" w:fill="244B38"/>
          </w:tcPr>
          <w:p>
            <w:pPr>
              <w:spacing w:before="40" w:after="40" w:line="252" w:lineRule="auto"/>
            </w:pPr>
            <w:r/>
            <w:r>
              <w:rPr>
                <w:b/>
                <w:color w:val="FFFFFF"/>
                <w:sz w:val="20"/>
              </w:rPr>
              <w:t>Value</w:t>
            </w:r>
          </w:p>
        </w:tc>
      </w:tr>
      <w:tr>
        <w:tc>
          <w:tcPr>
            <w:tcW w:type="dxa" w:w="4032"/>
          </w:tcPr>
          <w:p>
            <w:pPr>
              <w:spacing w:before="40" w:after="40" w:line="252" w:lineRule="auto"/>
            </w:pPr>
            <w:r/>
            <w:r>
              <w:rPr>
                <w:b w:val="0"/>
                <w:sz w:val="20"/>
              </w:rPr>
              <w:t>Volunteer service, 2,000 hours</w:t>
            </w:r>
          </w:p>
        </w:tc>
        <w:tc>
          <w:tcPr>
            <w:tcW w:type="dxa" w:w="4320"/>
          </w:tcPr>
          <w:p>
            <w:pPr>
              <w:spacing w:before="40" w:after="40" w:line="252" w:lineRule="auto"/>
            </w:pPr>
            <w:r/>
            <w:r>
              <w:rPr>
                <w:b w:val="0"/>
                <w:sz w:val="20"/>
              </w:rPr>
              <w:t>[Rate you would pay for the same work, or your state's published volunteer value, cited]</w:t>
            </w:r>
          </w:p>
        </w:tc>
        <w:tc>
          <w:tcPr>
            <w:tcW w:type="dxa" w:w="2448"/>
          </w:tcPr>
          <w:p>
            <w:pPr>
              <w:spacing w:before="40" w:after="40" w:line="252" w:lineRule="auto"/>
            </w:pPr>
            <w:r/>
            <w:r>
              <w:rPr>
                <w:b w:val="0"/>
                <w:sz w:val="20"/>
              </w:rPr>
              <w:t>[Amount]</w:t>
            </w:r>
          </w:p>
        </w:tc>
      </w:tr>
      <w:tr>
        <w:tc>
          <w:tcPr>
            <w:tcW w:type="dxa" w:w="4032"/>
          </w:tcPr>
          <w:p>
            <w:pPr>
              <w:spacing w:before="40" w:after="40" w:line="252" w:lineRule="auto"/>
            </w:pPr>
            <w:r/>
            <w:r>
              <w:rPr>
                <w:b w:val="0"/>
                <w:sz w:val="20"/>
              </w:rPr>
              <w:t>Remaining share of allocable building costs</w:t>
            </w:r>
          </w:p>
        </w:tc>
        <w:tc>
          <w:tcPr>
            <w:tcW w:type="dxa" w:w="4320"/>
          </w:tcPr>
          <w:p>
            <w:pPr>
              <w:spacing w:before="40" w:after="40" w:line="252" w:lineRule="auto"/>
            </w:pPr>
            <w:r>
              <w:t>$36,300 less the $14,291 charged</w:t>
            </w:r>
            <w:r>
              <w:rPr>
                <w:b w:val="0"/>
                <w:sz w:val="20"/>
              </w:rPr>
            </w:r>
          </w:p>
        </w:tc>
        <w:tc>
          <w:tcPr>
            <w:tcW w:type="dxa" w:w="2448"/>
          </w:tcPr>
          <w:p>
            <w:pPr>
              <w:spacing w:before="40" w:after="40" w:line="252" w:lineRule="auto"/>
            </w:pPr>
            <w:r>
              <w:t>$22,009</w:t>
            </w:r>
            <w:r>
              <w:rPr>
                <w:b w:val="0"/>
                <w:sz w:val="20"/>
              </w:rPr>
            </w:r>
          </w:p>
        </w:tc>
      </w:tr>
      <w:tr>
        <w:tc>
          <w:tcPr>
            <w:tcW w:type="dxa" w:w="4032"/>
          </w:tcPr>
          <w:p>
            <w:pPr>
              <w:spacing w:before="40" w:after="40" w:line="252" w:lineRule="auto"/>
            </w:pPr>
            <w:r/>
            <w:r>
              <w:rPr>
                <w:b w:val="0"/>
                <w:sz w:val="20"/>
              </w:rPr>
              <w:t>Clergy and advisory committee time</w:t>
            </w:r>
          </w:p>
        </w:tc>
        <w:tc>
          <w:tcPr>
            <w:tcW w:type="dxa" w:w="4320"/>
          </w:tcPr>
          <w:p>
            <w:pPr>
              <w:spacing w:before="40" w:after="40" w:line="252" w:lineRule="auto"/>
            </w:pPr>
            <w:r/>
            <w:r>
              <w:rPr>
                <w:b w:val="0"/>
                <w:sz w:val="20"/>
              </w:rPr>
              <w:t>Not charged to the award at any rate</w:t>
            </w:r>
          </w:p>
        </w:tc>
        <w:tc>
          <w:tcPr>
            <w:tcW w:type="dxa" w:w="2448"/>
          </w:tcPr>
          <w:p>
            <w:pPr>
              <w:spacing w:before="40" w:after="40" w:line="252" w:lineRule="auto"/>
            </w:pPr>
            <w:r/>
            <w:r>
              <w:rPr>
                <w:b w:val="0"/>
                <w:sz w:val="20"/>
              </w:rPr>
              <w:t>$0 charged</w:t>
            </w:r>
          </w:p>
        </w:tc>
      </w:tr>
      <w:tr>
        <w:tc>
          <w:tcPr>
            <w:tcW w:type="dxa" w:w="4032"/>
          </w:tcPr>
          <w:p>
            <w:pPr>
              <w:spacing w:before="40" w:after="40" w:line="252" w:lineRule="auto"/>
            </w:pPr>
            <w:r/>
            <w:r>
              <w:rPr>
                <w:b w:val="0"/>
                <w:sz w:val="20"/>
              </w:rPr>
              <w:t>Donated and rescued food</w:t>
            </w:r>
          </w:p>
        </w:tc>
        <w:tc>
          <w:tcPr>
            <w:tcW w:type="dxa" w:w="4320"/>
          </w:tcPr>
          <w:p>
            <w:pPr>
              <w:spacing w:before="40" w:after="40" w:line="252" w:lineRule="auto"/>
            </w:pPr>
            <w:r/>
            <w:r>
              <w:rPr>
                <w:b w:val="0"/>
                <w:sz w:val="20"/>
              </w:rPr>
              <w:t>[Number] pounds at [valuation basis, cited]</w:t>
            </w:r>
          </w:p>
        </w:tc>
        <w:tc>
          <w:tcPr>
            <w:tcW w:type="dxa" w:w="2448"/>
          </w:tcPr>
          <w:p>
            <w:pPr>
              <w:spacing w:before="40" w:after="40" w:line="252" w:lineRule="auto"/>
            </w:pPr>
            <w:r/>
            <w:r>
              <w:rPr>
                <w:b w:val="0"/>
                <w:sz w:val="20"/>
              </w:rPr>
              <w:t>[Amount]</w:t>
            </w:r>
          </w:p>
        </w:tc>
      </w:tr>
      <w:tr>
        <w:tc>
          <w:tcPr>
            <w:tcW w:type="dxa" w:w="4032"/>
          </w:tcPr>
          <w:p>
            <w:pPr>
              <w:spacing w:before="40" w:after="40" w:line="252" w:lineRule="auto"/>
            </w:pPr>
            <w:r/>
            <w:r>
              <w:rPr>
                <w:b w:val="0"/>
                <w:sz w:val="20"/>
              </w:rPr>
              <w:t>Board-designated support for the emergency fund</w:t>
            </w:r>
          </w:p>
        </w:tc>
        <w:tc>
          <w:tcPr>
            <w:tcW w:type="dxa" w:w="4320"/>
          </w:tcPr>
          <w:p>
            <w:pPr>
              <w:spacing w:before="40" w:after="40" w:line="252" w:lineRule="auto"/>
            </w:pPr>
            <w:r/>
            <w:r>
              <w:rPr>
                <w:b w:val="0"/>
                <w:sz w:val="20"/>
              </w:rPr>
              <w:t>[Board action dated [date]]</w:t>
            </w:r>
          </w:p>
        </w:tc>
        <w:tc>
          <w:tcPr>
            <w:tcW w:type="dxa" w:w="2448"/>
          </w:tcPr>
          <w:p>
            <w:pPr>
              <w:spacing w:before="40" w:after="40" w:line="252" w:lineRule="auto"/>
            </w:pPr>
            <w:r/>
            <w:r>
              <w:rPr>
                <w:b w:val="0"/>
                <w:sz w:val="20"/>
              </w:rPr>
              <w:t>[Amount]</w:t>
            </w:r>
          </w:p>
        </w:tc>
      </w:tr>
      <w:tr>
        <w:tc>
          <w:tcPr>
            <w:tcW w:type="dxa" w:w="4032"/>
            <w:shd w:val="clear" w:color="auto" w:fill="EAF0EC"/>
          </w:tcPr>
          <w:p>
            <w:pPr>
              <w:spacing w:before="40" w:after="40" w:line="252" w:lineRule="auto"/>
            </w:pPr>
            <w:r/>
            <w:r>
              <w:rPr>
                <w:b/>
                <w:sz w:val="20"/>
              </w:rPr>
              <w:t>Total cost share</w:t>
            </w:r>
          </w:p>
        </w:tc>
        <w:tc>
          <w:tcPr>
            <w:tcW w:type="dxa" w:w="4320"/>
            <w:shd w:val="clear" w:color="auto" w:fill="EAF0EC"/>
          </w:tcPr>
          <w:p>
            <w:pPr>
              <w:spacing w:before="40" w:after="40" w:line="252" w:lineRule="auto"/>
            </w:pPr>
            <w:r/>
            <w:r>
              <w:rPr>
                <w:b/>
                <w:sz w:val="20"/>
              </w:rPr>
            </w:r>
          </w:p>
        </w:tc>
        <w:tc>
          <w:tcPr>
            <w:tcW w:type="dxa" w:w="2448"/>
            <w:shd w:val="clear" w:color="auto" w:fill="EAF0EC"/>
          </w:tcPr>
          <w:p>
            <w:pPr>
              <w:spacing w:before="40" w:after="40" w:line="252" w:lineRule="auto"/>
            </w:pPr>
            <w:r/>
            <w:r>
              <w:rPr>
                <w:b/>
                <w:sz w:val="20"/>
              </w:rPr>
              <w:t>[Amount]</w:t>
            </w:r>
          </w:p>
        </w:tc>
      </w:tr>
    </w:tbl>
    <w:p>
      <w:pPr>
        <w:pStyle w:val="TableCaption"/>
      </w:pPr>
      <w:r>
        <w:t>Value volunteer time with a cited basis or leave it unvalued. An invented hourly rate is worse than a blank.</w:t>
      </w:r>
    </w:p>
    <w:p>
      <w:pPr>
        <w:pStyle w:val="Heading2"/>
      </w:pPr>
      <w:r>
        <w:t>Costs the congregation bears that are not chargeable to any grant</w:t>
      </w:r>
    </w:p>
    <w:p>
      <w:pPr/>
      <w:r>
        <w:t>The worship space is 40 percent of the building, so $24,200 of the $60,500 in annual building costs is excluded from every allocation and carried entirely by the congregation. That cost is not allocable to the program, so it is not cost share, does not count toward any match requirement, and is not presented as one (2 CFR 200.306). It is stated here so a reviewer can see what the congregation absorbs outside the allocation.</w:t>
      </w:r>
    </w:p>
    <w:p>
      <w:pPr>
        <w:pStyle w:val="Heading2"/>
      </w:pPr>
      <w:r>
        <w:t>7.9 If you are asking for the building itself</w:t>
      </w:r>
    </w:p>
    <w:p>
      <w:pPr/>
      <w:r>
        <w:t>Capital requests follow a different rule and this template's operating budget does not cover them. Under 24 CFR 5.109(j), direct federal financial assistance may pay for acquisition, construction or rehabilitation of a structure only to the extent the structure is used for eligible activities under the program. Where a space hosts both eligible and explicitly religious activities, the assistance may not exceed the share of cost attributable to the eligible ones. Sanctuaries, chapels and other rooms a funded organization uses as its principal place of worship cannot be paid for with direct federal assistance.</w:t>
      </w:r>
    </w:p>
    <w:tbl>
      <w:tblPr>
        <w:tblStyle w:val="TableGrid"/>
        <w:tblW w:type="auto" w:w="0"/>
        <w:jc w:val="left"/>
        <w:tblLayout w:type="fixed"/>
        <w:tblLook w:firstColumn="1" w:firstRow="1" w:lastColumn="0" w:lastRow="0" w:noHBand="0" w:noVBand="1" w:val="04A0"/>
      </w:tblPr>
      <w:tblGrid>
        <w:gridCol w:w="4680"/>
        <w:gridCol w:w="4680"/>
      </w:tblGrid>
      <w:tr>
        <w:trPr>
          <w:tblHeader w:val="true"/>
        </w:trPr>
        <w:tc>
          <w:tcPr>
            <w:tcW w:type="dxa" w:w="5184"/>
            <w:shd w:val="clear" w:color="auto" w:fill="244B38"/>
          </w:tcPr>
          <w:p>
            <w:pPr>
              <w:spacing w:before="40" w:after="40" w:line="252" w:lineRule="auto"/>
            </w:pPr>
            <w:r/>
            <w:r>
              <w:rPr>
                <w:b/>
                <w:color w:val="FFFFFF"/>
                <w:sz w:val="20"/>
              </w:rPr>
              <w:t>What the space does</w:t>
            </w:r>
          </w:p>
        </w:tc>
        <w:tc>
          <w:tcPr>
            <w:tcW w:type="dxa" w:w="5616"/>
            <w:shd w:val="clear" w:color="auto" w:fill="244B38"/>
          </w:tcPr>
          <w:p>
            <w:pPr>
              <w:spacing w:before="40" w:after="40" w:line="252" w:lineRule="auto"/>
            </w:pPr>
            <w:r/>
            <w:r>
              <w:rPr>
                <w:b/>
                <w:color w:val="FFFFFF"/>
                <w:sz w:val="20"/>
              </w:rPr>
              <w:t>Direct federal assistance under HUD's rule</w:t>
            </w:r>
          </w:p>
        </w:tc>
      </w:tr>
      <w:tr>
        <w:tc>
          <w:tcPr>
            <w:tcW w:type="dxa" w:w="5184"/>
          </w:tcPr>
          <w:p>
            <w:pPr>
              <w:spacing w:before="40" w:after="40" w:line="252" w:lineRule="auto"/>
            </w:pPr>
            <w:r/>
            <w:r>
              <w:rPr>
                <w:b w:val="0"/>
                <w:sz w:val="20"/>
              </w:rPr>
              <w:t>Rooms used only for eligible program activities</w:t>
            </w:r>
          </w:p>
        </w:tc>
        <w:tc>
          <w:tcPr>
            <w:tcW w:type="dxa" w:w="5616"/>
          </w:tcPr>
          <w:p>
            <w:pPr>
              <w:spacing w:before="40" w:after="40" w:line="252" w:lineRule="auto"/>
            </w:pPr>
            <w:r/>
            <w:r>
              <w:rPr>
                <w:b w:val="0"/>
                <w:sz w:val="20"/>
              </w:rPr>
              <w:t>Payable</w:t>
            </w:r>
          </w:p>
        </w:tc>
      </w:tr>
      <w:tr>
        <w:tc>
          <w:tcPr>
            <w:tcW w:type="dxa" w:w="5184"/>
          </w:tcPr>
          <w:p>
            <w:pPr>
              <w:spacing w:before="40" w:after="40" w:line="252" w:lineRule="auto"/>
            </w:pPr>
            <w:r/>
            <w:r>
              <w:rPr>
                <w:b w:val="0"/>
                <w:sz w:val="20"/>
              </w:rPr>
              <w:t>Rooms used for both program activities and worship</w:t>
            </w:r>
          </w:p>
        </w:tc>
        <w:tc>
          <w:tcPr>
            <w:tcW w:type="dxa" w:w="5616"/>
          </w:tcPr>
          <w:p>
            <w:pPr>
              <w:spacing w:before="40" w:after="40" w:line="252" w:lineRule="auto"/>
            </w:pPr>
            <w:r/>
            <w:r>
              <w:rPr>
                <w:b w:val="0"/>
                <w:sz w:val="20"/>
              </w:rPr>
              <w:t>Payable up to the eligible share of the cost</w:t>
            </w:r>
          </w:p>
        </w:tc>
      </w:tr>
      <w:tr>
        <w:tc>
          <w:tcPr>
            <w:tcW w:type="dxa" w:w="5184"/>
          </w:tcPr>
          <w:p>
            <w:pPr>
              <w:spacing w:before="40" w:after="40" w:line="252" w:lineRule="auto"/>
            </w:pPr>
            <w:r/>
            <w:r>
              <w:rPr>
                <w:b w:val="0"/>
                <w:sz w:val="20"/>
              </w:rPr>
              <w:t>Sanctuary, chapel, or principal place of worship</w:t>
            </w:r>
          </w:p>
        </w:tc>
        <w:tc>
          <w:tcPr>
            <w:tcW w:type="dxa" w:w="5616"/>
          </w:tcPr>
          <w:p>
            <w:pPr>
              <w:spacing w:before="40" w:after="40" w:line="252" w:lineRule="auto"/>
            </w:pPr>
            <w:r/>
            <w:r>
              <w:rPr>
                <w:b w:val="0"/>
                <w:sz w:val="20"/>
              </w:rPr>
              <w:t>Not payable</w:t>
            </w:r>
          </w:p>
        </w:tc>
      </w:tr>
    </w:tbl>
    <w:p>
      <w:pPr>
        <w:pStyle w:val="TableCaption"/>
      </w:pPr>
      <w:r>
        <w:t>HUD's rule governs HUD money. Check the part that matches your funder.</w:t>
      </w:r>
    </w:p>
    <w:p>
      <w:pPr/>
      <w:r>
        <w:t>Read it as a proration instruction. A kitchen producing pantry meals four days a week and coffee after Sunday worship has a defensible split, calculated on the same basis as the facility line in 7.3. Two cautions. A later change in how the property is used pulls in the real property disposition rules at 2 CFR part 200 subpart D, which makes a capital request a much longer commitment than a program grant. And private foundations set their own terms, with plenty of them declining capital requests from every applicant regardless of faith.</w:t>
      </w:r>
    </w:p>
    <w:p>
      <w:pPr>
        <w:pStyle w:val="Heading1"/>
      </w:pPr>
      <w:r>
        <w:t>8. Evaluation Plan</w:t>
      </w:r>
    </w:p>
    <w:p>
      <w:pPr>
        <w:pStyle w:val="Heading2"/>
      </w:pPr>
      <w:r>
        <w:t>8.1 What we will measure</w:t>
      </w:r>
    </w:p>
    <w:p>
      <w:pPr/>
      <w:r>
        <w:t>Every number below comes from a record the program already keeps, so a funder can verify all of them without asking anyone about belief.</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3168"/>
            <w:shd w:val="clear" w:color="auto" w:fill="244B38"/>
          </w:tcPr>
          <w:p>
            <w:pPr>
              <w:spacing w:before="40" w:after="40" w:line="252" w:lineRule="auto"/>
            </w:pPr>
            <w:r/>
            <w:r>
              <w:rPr>
                <w:b/>
                <w:color w:val="FFFFFF"/>
                <w:sz w:val="20"/>
              </w:rPr>
              <w:t>Measure</w:t>
            </w:r>
          </w:p>
        </w:tc>
        <w:tc>
          <w:tcPr>
            <w:tcW w:type="dxa" w:w="3456"/>
            <w:shd w:val="clear" w:color="auto" w:fill="244B38"/>
          </w:tcPr>
          <w:p>
            <w:pPr>
              <w:spacing w:before="40" w:after="40" w:line="252" w:lineRule="auto"/>
            </w:pPr>
            <w:r/>
            <w:r>
              <w:rPr>
                <w:b/>
                <w:color w:val="FFFFFF"/>
                <w:sz w:val="20"/>
              </w:rPr>
              <w:t>Definition</w:t>
            </w:r>
          </w:p>
        </w:tc>
        <w:tc>
          <w:tcPr>
            <w:tcW w:type="dxa" w:w="2880"/>
            <w:shd w:val="clear" w:color="auto" w:fill="244B38"/>
          </w:tcPr>
          <w:p>
            <w:pPr>
              <w:spacing w:before="40" w:after="40" w:line="252" w:lineRule="auto"/>
            </w:pPr>
            <w:r/>
            <w:r>
              <w:rPr>
                <w:b/>
                <w:color w:val="FFFFFF"/>
                <w:sz w:val="20"/>
              </w:rPr>
              <w:t>Data source</w:t>
            </w:r>
          </w:p>
        </w:tc>
        <w:tc>
          <w:tcPr>
            <w:tcW w:type="dxa" w:w="1728"/>
            <w:shd w:val="clear" w:color="auto" w:fill="244B38"/>
          </w:tcPr>
          <w:p>
            <w:pPr>
              <w:spacing w:before="40" w:after="40" w:line="252" w:lineRule="auto"/>
            </w:pPr>
            <w:r/>
            <w:r>
              <w:rPr>
                <w:b/>
                <w:color w:val="FFFFFF"/>
                <w:sz w:val="20"/>
              </w:rPr>
              <w:t>12-month target</w:t>
            </w:r>
          </w:p>
        </w:tc>
      </w:tr>
      <w:tr>
        <w:tc>
          <w:tcPr>
            <w:tcW w:type="dxa" w:w="3168"/>
          </w:tcPr>
          <w:p>
            <w:pPr>
              <w:spacing w:before="40" w:after="40" w:line="252" w:lineRule="auto"/>
            </w:pPr>
            <w:r/>
            <w:r>
              <w:rPr>
                <w:b w:val="0"/>
                <w:sz w:val="20"/>
              </w:rPr>
              <w:t>Unduplicated households served</w:t>
            </w:r>
          </w:p>
        </w:tc>
        <w:tc>
          <w:tcPr>
            <w:tcW w:type="dxa" w:w="3456"/>
          </w:tcPr>
          <w:p>
            <w:pPr>
              <w:spacing w:before="40" w:after="40" w:line="252" w:lineRule="auto"/>
            </w:pPr>
            <w:r/>
            <w:r>
              <w:rPr>
                <w:b w:val="0"/>
                <w:sz w:val="20"/>
              </w:rPr>
              <w:t>Distinct households enrolled during the year</w:t>
            </w:r>
          </w:p>
        </w:tc>
        <w:tc>
          <w:tcPr>
            <w:tcW w:type="dxa" w:w="2880"/>
          </w:tcPr>
          <w:p>
            <w:pPr>
              <w:spacing w:before="40" w:after="40" w:line="252" w:lineRule="auto"/>
            </w:pPr>
            <w:r/>
            <w:r>
              <w:rPr>
                <w:b w:val="0"/>
                <w:sz w:val="20"/>
              </w:rPr>
              <w:t>Intake records with a unique identifier</w:t>
            </w:r>
          </w:p>
        </w:tc>
        <w:tc>
          <w:tcPr>
            <w:tcW w:type="dxa" w:w="1728"/>
          </w:tcPr>
          <w:p>
            <w:pPr>
              <w:spacing w:before="40" w:after="40" w:line="252" w:lineRule="auto"/>
            </w:pPr>
            <w:r/>
            <w:r>
              <w:rPr>
                <w:b w:val="0"/>
                <w:sz w:val="20"/>
              </w:rPr>
              <w:t>240 households</w:t>
            </w:r>
          </w:p>
        </w:tc>
      </w:tr>
      <w:tr>
        <w:tc>
          <w:tcPr>
            <w:tcW w:type="dxa" w:w="3168"/>
          </w:tcPr>
          <w:p>
            <w:pPr>
              <w:spacing w:before="40" w:after="40" w:line="252" w:lineRule="auto"/>
            </w:pPr>
            <w:r/>
            <w:r>
              <w:rPr>
                <w:b w:val="0"/>
                <w:sz w:val="20"/>
              </w:rPr>
              <w:t>Service units delivered</w:t>
            </w:r>
          </w:p>
        </w:tc>
        <w:tc>
          <w:tcPr>
            <w:tcW w:type="dxa" w:w="3456"/>
          </w:tcPr>
          <w:p>
            <w:pPr>
              <w:spacing w:before="40" w:after="40" w:line="252" w:lineRule="auto"/>
            </w:pPr>
            <w:r/>
            <w:r>
              <w:rPr>
                <w:b w:val="0"/>
                <w:sz w:val="20"/>
              </w:rPr>
              <w:t>Pantry visits plus completed navigation appointments</w:t>
            </w:r>
          </w:p>
        </w:tc>
        <w:tc>
          <w:tcPr>
            <w:tcW w:type="dxa" w:w="2880"/>
          </w:tcPr>
          <w:p>
            <w:pPr>
              <w:spacing w:before="40" w:after="40" w:line="252" w:lineRule="auto"/>
            </w:pPr>
            <w:r/>
            <w:r>
              <w:rPr>
                <w:b w:val="0"/>
                <w:sz w:val="20"/>
              </w:rPr>
              <w:t>Sign-in sheets and the service log</w:t>
            </w:r>
          </w:p>
        </w:tc>
        <w:tc>
          <w:tcPr>
            <w:tcW w:type="dxa" w:w="1728"/>
          </w:tcPr>
          <w:p>
            <w:pPr>
              <w:spacing w:before="40" w:after="40" w:line="252" w:lineRule="auto"/>
            </w:pPr>
            <w:r>
              <w:t>4,130 units</w:t>
            </w:r>
            <w:r>
              <w:rPr>
                <w:b w:val="0"/>
                <w:sz w:val="20"/>
              </w:rPr>
            </w:r>
          </w:p>
        </w:tc>
      </w:tr>
      <w:tr>
        <w:tc>
          <w:tcPr>
            <w:tcW w:type="dxa" w:w="3168"/>
          </w:tcPr>
          <w:p>
            <w:pPr>
              <w:spacing w:before="40" w:after="40" w:line="252" w:lineRule="auto"/>
            </w:pPr>
            <w:r/>
            <w:r>
              <w:rPr>
                <w:b w:val="0"/>
                <w:sz w:val="20"/>
              </w:rPr>
              <w:t>Benefit applications completed</w:t>
            </w:r>
          </w:p>
        </w:tc>
        <w:tc>
          <w:tcPr>
            <w:tcW w:type="dxa" w:w="3456"/>
          </w:tcPr>
          <w:p>
            <w:pPr>
              <w:spacing w:before="40" w:after="40" w:line="252" w:lineRule="auto"/>
            </w:pPr>
            <w:r/>
            <w:r>
              <w:rPr>
                <w:b w:val="0"/>
                <w:sz w:val="20"/>
              </w:rPr>
              <w:t>Applications submitted with staff assistance</w:t>
            </w:r>
          </w:p>
        </w:tc>
        <w:tc>
          <w:tcPr>
            <w:tcW w:type="dxa" w:w="2880"/>
          </w:tcPr>
          <w:p>
            <w:pPr>
              <w:spacing w:before="40" w:after="40" w:line="252" w:lineRule="auto"/>
            </w:pPr>
            <w:r/>
            <w:r>
              <w:rPr>
                <w:b w:val="0"/>
                <w:sz w:val="20"/>
              </w:rPr>
              <w:t>Navigator case log</w:t>
            </w:r>
          </w:p>
        </w:tc>
        <w:tc>
          <w:tcPr>
            <w:tcW w:type="dxa" w:w="1728"/>
          </w:tcPr>
          <w:p>
            <w:pPr>
              <w:spacing w:before="40" w:after="40" w:line="252" w:lineRule="auto"/>
            </w:pPr>
            <w:r/>
            <w:r>
              <w:rPr>
                <w:b w:val="0"/>
                <w:sz w:val="20"/>
              </w:rPr>
              <w:t>120 applications</w:t>
            </w:r>
          </w:p>
        </w:tc>
      </w:tr>
      <w:tr>
        <w:tc>
          <w:tcPr>
            <w:tcW w:type="dxa" w:w="3168"/>
          </w:tcPr>
          <w:p>
            <w:pPr>
              <w:spacing w:before="40" w:after="40" w:line="252" w:lineRule="auto"/>
            </w:pPr>
            <w:r/>
            <w:r>
              <w:rPr>
                <w:b w:val="0"/>
                <w:sz w:val="20"/>
              </w:rPr>
              <w:t>Application approval rate</w:t>
            </w:r>
          </w:p>
        </w:tc>
        <w:tc>
          <w:tcPr>
            <w:tcW w:type="dxa" w:w="3456"/>
          </w:tcPr>
          <w:p>
            <w:pPr>
              <w:spacing w:before="40" w:after="40" w:line="252" w:lineRule="auto"/>
            </w:pPr>
            <w:r/>
            <w:r>
              <w:rPr>
                <w:b w:val="0"/>
                <w:sz w:val="20"/>
              </w:rPr>
              <w:t>Approved applications as a share of those submitted</w:t>
            </w:r>
          </w:p>
        </w:tc>
        <w:tc>
          <w:tcPr>
            <w:tcW w:type="dxa" w:w="2880"/>
          </w:tcPr>
          <w:p>
            <w:pPr>
              <w:spacing w:before="40" w:after="40" w:line="252" w:lineRule="auto"/>
            </w:pPr>
            <w:r/>
            <w:r>
              <w:rPr>
                <w:b w:val="0"/>
                <w:sz w:val="20"/>
              </w:rPr>
              <w:t>Follow-up recorded in the case log</w:t>
            </w:r>
          </w:p>
        </w:tc>
        <w:tc>
          <w:tcPr>
            <w:tcW w:type="dxa" w:w="1728"/>
          </w:tcPr>
          <w:p>
            <w:pPr>
              <w:spacing w:before="40" w:after="40" w:line="252" w:lineRule="auto"/>
            </w:pPr>
            <w:r/>
            <w:r>
              <w:rPr>
                <w:b w:val="0"/>
                <w:sz w:val="20"/>
              </w:rPr>
              <w:t>70%</w:t>
            </w:r>
          </w:p>
        </w:tc>
      </w:tr>
      <w:tr>
        <w:tc>
          <w:tcPr>
            <w:tcW w:type="dxa" w:w="3168"/>
          </w:tcPr>
          <w:p>
            <w:pPr>
              <w:spacing w:before="40" w:after="40" w:line="252" w:lineRule="auto"/>
            </w:pPr>
            <w:r/>
            <w:r>
              <w:rPr>
                <w:b w:val="0"/>
                <w:sz w:val="20"/>
              </w:rPr>
              <w:t>Participants with no congregational affiliation</w:t>
            </w:r>
          </w:p>
        </w:tc>
        <w:tc>
          <w:tcPr>
            <w:tcW w:type="dxa" w:w="3456"/>
          </w:tcPr>
          <w:p>
            <w:pPr>
              <w:spacing w:before="40" w:after="40" w:line="252" w:lineRule="auto"/>
            </w:pPr>
            <w:r/>
            <w:r>
              <w:rPr>
                <w:b w:val="0"/>
                <w:sz w:val="20"/>
              </w:rPr>
              <w:t>Share who do not attend this congregation</w:t>
            </w:r>
          </w:p>
        </w:tc>
        <w:tc>
          <w:tcPr>
            <w:tcW w:type="dxa" w:w="2880"/>
          </w:tcPr>
          <w:p>
            <w:pPr>
              <w:spacing w:before="40" w:after="40" w:line="252" w:lineRule="auto"/>
            </w:pPr>
            <w:r/>
            <w:r>
              <w:rPr>
                <w:b w:val="0"/>
                <w:sz w:val="20"/>
              </w:rPr>
              <w:t>Voluntary optional question, see 6.4</w:t>
            </w:r>
          </w:p>
        </w:tc>
        <w:tc>
          <w:tcPr>
            <w:tcW w:type="dxa" w:w="1728"/>
          </w:tcPr>
          <w:p>
            <w:pPr>
              <w:spacing w:before="40" w:after="40" w:line="252" w:lineRule="auto"/>
            </w:pPr>
            <w:r/>
            <w:r>
              <w:rPr>
                <w:b w:val="0"/>
                <w:sz w:val="20"/>
              </w:rPr>
              <w:t>More than half</w:t>
            </w:r>
          </w:p>
        </w:tc>
      </w:tr>
      <w:tr>
        <w:tc>
          <w:tcPr>
            <w:tcW w:type="dxa" w:w="3168"/>
          </w:tcPr>
          <w:p>
            <w:pPr>
              <w:spacing w:before="40" w:after="40" w:line="252" w:lineRule="auto"/>
            </w:pPr>
            <w:r/>
            <w:r>
              <w:rPr>
                <w:b w:val="0"/>
                <w:sz w:val="20"/>
              </w:rPr>
              <w:t>Trained volunteer hours</w:t>
            </w:r>
          </w:p>
        </w:tc>
        <w:tc>
          <w:tcPr>
            <w:tcW w:type="dxa" w:w="3456"/>
          </w:tcPr>
          <w:p>
            <w:pPr>
              <w:spacing w:before="40" w:after="40" w:line="252" w:lineRule="auto"/>
            </w:pPr>
            <w:r/>
            <w:r>
              <w:rPr>
                <w:b w:val="0"/>
                <w:sz w:val="20"/>
              </w:rPr>
              <w:t>Hours logged by volunteers who completed orientation</w:t>
            </w:r>
          </w:p>
        </w:tc>
        <w:tc>
          <w:tcPr>
            <w:tcW w:type="dxa" w:w="2880"/>
          </w:tcPr>
          <w:p>
            <w:pPr>
              <w:spacing w:before="40" w:after="40" w:line="252" w:lineRule="auto"/>
            </w:pPr>
            <w:r/>
            <w:r>
              <w:rPr>
                <w:b w:val="0"/>
                <w:sz w:val="20"/>
              </w:rPr>
              <w:t>Volunteer sign-in records</w:t>
            </w:r>
          </w:p>
        </w:tc>
        <w:tc>
          <w:tcPr>
            <w:tcW w:type="dxa" w:w="1728"/>
          </w:tcPr>
          <w:p>
            <w:pPr>
              <w:spacing w:before="40" w:after="40" w:line="252" w:lineRule="auto"/>
            </w:pPr>
            <w:r/>
            <w:r>
              <w:rPr>
                <w:b w:val="0"/>
                <w:sz w:val="20"/>
              </w:rPr>
              <w:t>2,000 hours</w:t>
            </w:r>
          </w:p>
        </w:tc>
      </w:tr>
      <w:tr>
        <w:tc>
          <w:tcPr>
            <w:tcW w:type="dxa" w:w="3168"/>
          </w:tcPr>
          <w:p>
            <w:pPr>
              <w:spacing w:before="40" w:after="40" w:line="252" w:lineRule="auto"/>
            </w:pPr>
            <w:r/>
            <w:r>
              <w:rPr>
                <w:b w:val="0"/>
                <w:sz w:val="20"/>
              </w:rPr>
              <w:t>Households referred to a partner</w:t>
            </w:r>
          </w:p>
        </w:tc>
        <w:tc>
          <w:tcPr>
            <w:tcW w:type="dxa" w:w="3456"/>
          </w:tcPr>
          <w:p>
            <w:pPr>
              <w:spacing w:before="40" w:after="40" w:line="252" w:lineRule="auto"/>
            </w:pPr>
            <w:r/>
            <w:r>
              <w:rPr>
                <w:b w:val="0"/>
                <w:sz w:val="20"/>
              </w:rPr>
              <w:t>Warm handoffs recorded with the partner named</w:t>
            </w:r>
          </w:p>
        </w:tc>
        <w:tc>
          <w:tcPr>
            <w:tcW w:type="dxa" w:w="2880"/>
          </w:tcPr>
          <w:p>
            <w:pPr>
              <w:spacing w:before="40" w:after="40" w:line="252" w:lineRule="auto"/>
            </w:pPr>
            <w:r/>
            <w:r>
              <w:rPr>
                <w:b w:val="0"/>
                <w:sz w:val="20"/>
              </w:rPr>
              <w:t>Referral log</w:t>
            </w:r>
          </w:p>
        </w:tc>
        <w:tc>
          <w:tcPr>
            <w:tcW w:type="dxa" w:w="1728"/>
          </w:tcPr>
          <w:p>
            <w:pPr>
              <w:spacing w:before="40" w:after="40" w:line="252" w:lineRule="auto"/>
            </w:pPr>
            <w:r/>
            <w:r>
              <w:rPr>
                <w:b w:val="0"/>
                <w:sz w:val="20"/>
              </w:rPr>
              <w:t>[Number]</w:t>
            </w:r>
          </w:p>
        </w:tc>
      </w:tr>
      <w:tr>
        <w:tc>
          <w:tcPr>
            <w:tcW w:type="dxa" w:w="3168"/>
          </w:tcPr>
          <w:p>
            <w:pPr>
              <w:spacing w:before="40" w:after="40" w:line="252" w:lineRule="auto"/>
            </w:pPr>
            <w:r/>
            <w:r>
              <w:rPr>
                <w:b w:val="0"/>
                <w:sz w:val="20"/>
              </w:rPr>
              <w:t>Participant experience</w:t>
            </w:r>
          </w:p>
        </w:tc>
        <w:tc>
          <w:tcPr>
            <w:tcW w:type="dxa" w:w="3456"/>
          </w:tcPr>
          <w:p>
            <w:pPr>
              <w:spacing w:before="40" w:after="40" w:line="252" w:lineRule="auto"/>
            </w:pPr>
            <w:r/>
            <w:r>
              <w:rPr>
                <w:b w:val="0"/>
                <w:sz w:val="20"/>
              </w:rPr>
              <w:t>Share reporting they were treated with respect</w:t>
            </w:r>
          </w:p>
        </w:tc>
        <w:tc>
          <w:tcPr>
            <w:tcW w:type="dxa" w:w="2880"/>
          </w:tcPr>
          <w:p>
            <w:pPr>
              <w:spacing w:before="40" w:after="40" w:line="252" w:lineRule="auto"/>
            </w:pPr>
            <w:r/>
            <w:r>
              <w:rPr>
                <w:b w:val="0"/>
                <w:sz w:val="20"/>
              </w:rPr>
              <w:t>Anonymous exit survey, [number] responses</w:t>
            </w:r>
          </w:p>
        </w:tc>
        <w:tc>
          <w:tcPr>
            <w:tcW w:type="dxa" w:w="1728"/>
          </w:tcPr>
          <w:p>
            <w:pPr>
              <w:spacing w:before="40" w:after="40" w:line="252" w:lineRule="auto"/>
            </w:pPr>
            <w:r/>
            <w:r>
              <w:rPr>
                <w:b w:val="0"/>
                <w:sz w:val="20"/>
              </w:rPr>
              <w:t>[Percent]</w:t>
            </w:r>
          </w:p>
        </w:tc>
      </w:tr>
    </w:tbl>
    <w:p>
      <w:pPr>
        <w:pStyle w:val="TableCaption"/>
      </w:pPr>
      <w:r>
        <w:t>The 4,130 units break down as roughly 3,800 pantry visits across 86 distribution days and 330 navigation appointments across 43 weeks.</w:t>
      </w:r>
    </w:p>
    <w:p>
      <w:pPr/>
      <w:r>
        <w:t>The fifth row changes how the whole proposal reads. A congregation showing that most participants come from outside its own membership answers the reviewer's quiet question with a number rather than a promise.</w:t>
      </w:r>
    </w:p>
    <w:p>
      <w:pPr>
        <w:pStyle w:val="Heading2"/>
      </w:pPr>
      <w:r>
        <w:t>8.2 How each number is produced</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2880"/>
            <w:shd w:val="clear" w:color="auto" w:fill="244B38"/>
          </w:tcPr>
          <w:p>
            <w:pPr>
              <w:spacing w:before="40" w:after="40" w:line="252" w:lineRule="auto"/>
            </w:pPr>
            <w:r/>
            <w:r>
              <w:rPr>
                <w:b/>
                <w:color w:val="FFFFFF"/>
                <w:sz w:val="20"/>
              </w:rPr>
              <w:t>Data point</w:t>
            </w:r>
          </w:p>
        </w:tc>
        <w:tc>
          <w:tcPr>
            <w:tcW w:type="dxa" w:w="3168"/>
            <w:shd w:val="clear" w:color="auto" w:fill="244B38"/>
          </w:tcPr>
          <w:p>
            <w:pPr>
              <w:spacing w:before="40" w:after="40" w:line="252" w:lineRule="auto"/>
            </w:pPr>
            <w:r/>
            <w:r>
              <w:rPr>
                <w:b/>
                <w:color w:val="FFFFFF"/>
                <w:sz w:val="20"/>
              </w:rPr>
              <w:t>Instrument</w:t>
            </w:r>
          </w:p>
        </w:tc>
        <w:tc>
          <w:tcPr>
            <w:tcW w:type="dxa" w:w="2160"/>
            <w:shd w:val="clear" w:color="auto" w:fill="244B38"/>
          </w:tcPr>
          <w:p>
            <w:pPr>
              <w:spacing w:before="40" w:after="40" w:line="252" w:lineRule="auto"/>
            </w:pPr>
            <w:r/>
            <w:r>
              <w:rPr>
                <w:b/>
                <w:color w:val="FFFFFF"/>
                <w:sz w:val="20"/>
              </w:rPr>
              <w:t>Frequency</w:t>
            </w:r>
          </w:p>
        </w:tc>
        <w:tc>
          <w:tcPr>
            <w:tcW w:type="dxa" w:w="2592"/>
            <w:shd w:val="clear" w:color="auto" w:fill="244B38"/>
          </w:tcPr>
          <w:p>
            <w:pPr>
              <w:spacing w:before="40" w:after="40" w:line="252" w:lineRule="auto"/>
            </w:pPr>
            <w:r/>
            <w:r>
              <w:rPr>
                <w:b/>
                <w:color w:val="FFFFFF"/>
                <w:sz w:val="20"/>
              </w:rPr>
              <w:t>Responsible</w:t>
            </w:r>
          </w:p>
        </w:tc>
      </w:tr>
      <w:tr>
        <w:tc>
          <w:tcPr>
            <w:tcW w:type="dxa" w:w="2880"/>
          </w:tcPr>
          <w:p>
            <w:pPr>
              <w:spacing w:before="40" w:after="40" w:line="252" w:lineRule="auto"/>
            </w:pPr>
            <w:r/>
            <w:r>
              <w:rPr>
                <w:b w:val="0"/>
                <w:sz w:val="20"/>
              </w:rPr>
              <w:t>Household enrollment and unique identifier</w:t>
            </w:r>
          </w:p>
        </w:tc>
        <w:tc>
          <w:tcPr>
            <w:tcW w:type="dxa" w:w="3168"/>
          </w:tcPr>
          <w:p>
            <w:pPr>
              <w:spacing w:before="40" w:after="40" w:line="252" w:lineRule="auto"/>
            </w:pPr>
            <w:r/>
            <w:r>
              <w:rPr>
                <w:b w:val="0"/>
                <w:sz w:val="20"/>
              </w:rPr>
              <w:t>Intake form, entered in [system]</w:t>
            </w:r>
          </w:p>
        </w:tc>
        <w:tc>
          <w:tcPr>
            <w:tcW w:type="dxa" w:w="2160"/>
          </w:tcPr>
          <w:p>
            <w:pPr>
              <w:spacing w:before="40" w:after="40" w:line="252" w:lineRule="auto"/>
            </w:pPr>
            <w:r/>
            <w:r>
              <w:rPr>
                <w:b w:val="0"/>
                <w:sz w:val="20"/>
              </w:rPr>
              <w:t>Every first visit</w:t>
            </w:r>
          </w:p>
        </w:tc>
        <w:tc>
          <w:tcPr>
            <w:tcW w:type="dxa" w:w="2592"/>
          </w:tcPr>
          <w:p>
            <w:pPr>
              <w:spacing w:before="40" w:after="40" w:line="252" w:lineRule="auto"/>
            </w:pPr>
            <w:r/>
            <w:r>
              <w:rPr>
                <w:b w:val="0"/>
                <w:sz w:val="20"/>
              </w:rPr>
              <w:t>Coordinator</w:t>
            </w:r>
          </w:p>
        </w:tc>
      </w:tr>
      <w:tr>
        <w:tc>
          <w:tcPr>
            <w:tcW w:type="dxa" w:w="2880"/>
          </w:tcPr>
          <w:p>
            <w:pPr>
              <w:spacing w:before="40" w:after="40" w:line="252" w:lineRule="auto"/>
            </w:pPr>
            <w:r/>
            <w:r>
              <w:rPr>
                <w:b w:val="0"/>
                <w:sz w:val="20"/>
              </w:rPr>
              <w:t>Pantry visits</w:t>
            </w:r>
          </w:p>
        </w:tc>
        <w:tc>
          <w:tcPr>
            <w:tcW w:type="dxa" w:w="3168"/>
          </w:tcPr>
          <w:p>
            <w:pPr>
              <w:spacing w:before="40" w:after="40" w:line="252" w:lineRule="auto"/>
            </w:pPr>
            <w:r/>
            <w:r>
              <w:rPr>
                <w:b w:val="0"/>
                <w:sz w:val="20"/>
              </w:rPr>
              <w:t>Sign-in sheet reconciled to [system] weekly</w:t>
            </w:r>
          </w:p>
        </w:tc>
        <w:tc>
          <w:tcPr>
            <w:tcW w:type="dxa" w:w="2160"/>
          </w:tcPr>
          <w:p>
            <w:pPr>
              <w:spacing w:before="40" w:after="40" w:line="252" w:lineRule="auto"/>
            </w:pPr>
            <w:r/>
            <w:r>
              <w:rPr>
                <w:b w:val="0"/>
                <w:sz w:val="20"/>
              </w:rPr>
              <w:t>Every service day</w:t>
            </w:r>
          </w:p>
        </w:tc>
        <w:tc>
          <w:tcPr>
            <w:tcW w:type="dxa" w:w="2592"/>
          </w:tcPr>
          <w:p>
            <w:pPr>
              <w:spacing w:before="40" w:after="40" w:line="252" w:lineRule="auto"/>
            </w:pPr>
            <w:r/>
            <w:r>
              <w:rPr>
                <w:b w:val="0"/>
                <w:sz w:val="20"/>
              </w:rPr>
              <w:t>Team lead, then coordinator</w:t>
            </w:r>
          </w:p>
        </w:tc>
      </w:tr>
      <w:tr>
        <w:tc>
          <w:tcPr>
            <w:tcW w:type="dxa" w:w="2880"/>
          </w:tcPr>
          <w:p>
            <w:pPr>
              <w:spacing w:before="40" w:after="40" w:line="252" w:lineRule="auto"/>
            </w:pPr>
            <w:r/>
            <w:r>
              <w:rPr>
                <w:b w:val="0"/>
                <w:sz w:val="20"/>
              </w:rPr>
              <w:t>Navigation appointments and outcomes</w:t>
            </w:r>
          </w:p>
        </w:tc>
        <w:tc>
          <w:tcPr>
            <w:tcW w:type="dxa" w:w="3168"/>
          </w:tcPr>
          <w:p>
            <w:pPr>
              <w:spacing w:before="40" w:after="40" w:line="252" w:lineRule="auto"/>
            </w:pPr>
            <w:r/>
            <w:r>
              <w:rPr>
                <w:b w:val="0"/>
                <w:sz w:val="20"/>
              </w:rPr>
              <w:t>Case log with submission and decision dates</w:t>
            </w:r>
          </w:p>
        </w:tc>
        <w:tc>
          <w:tcPr>
            <w:tcW w:type="dxa" w:w="2160"/>
          </w:tcPr>
          <w:p>
            <w:pPr>
              <w:spacing w:before="40" w:after="40" w:line="252" w:lineRule="auto"/>
            </w:pPr>
            <w:r/>
            <w:r>
              <w:rPr>
                <w:b w:val="0"/>
                <w:sz w:val="20"/>
              </w:rPr>
              <w:t>Every appointment, follow-up at [interval]</w:t>
            </w:r>
          </w:p>
        </w:tc>
        <w:tc>
          <w:tcPr>
            <w:tcW w:type="dxa" w:w="2592"/>
          </w:tcPr>
          <w:p>
            <w:pPr>
              <w:spacing w:before="40" w:after="40" w:line="252" w:lineRule="auto"/>
            </w:pPr>
            <w:r/>
            <w:r>
              <w:rPr>
                <w:b w:val="0"/>
                <w:sz w:val="20"/>
              </w:rPr>
              <w:t>Coordinator and volunteer navigator</w:t>
            </w:r>
          </w:p>
        </w:tc>
      </w:tr>
      <w:tr>
        <w:tc>
          <w:tcPr>
            <w:tcW w:type="dxa" w:w="2880"/>
          </w:tcPr>
          <w:p>
            <w:pPr>
              <w:spacing w:before="40" w:after="40" w:line="252" w:lineRule="auto"/>
            </w:pPr>
            <w:r/>
            <w:r>
              <w:rPr>
                <w:b w:val="0"/>
                <w:sz w:val="20"/>
              </w:rPr>
              <w:t>Volunteer hours</w:t>
            </w:r>
          </w:p>
        </w:tc>
        <w:tc>
          <w:tcPr>
            <w:tcW w:type="dxa" w:w="3168"/>
          </w:tcPr>
          <w:p>
            <w:pPr>
              <w:spacing w:before="40" w:after="40" w:line="252" w:lineRule="auto"/>
            </w:pPr>
            <w:r/>
            <w:r>
              <w:rPr>
                <w:b w:val="0"/>
                <w:sz w:val="20"/>
              </w:rPr>
              <w:t>Volunteer sign-in, orientation completion flag</w:t>
            </w:r>
          </w:p>
        </w:tc>
        <w:tc>
          <w:tcPr>
            <w:tcW w:type="dxa" w:w="2160"/>
          </w:tcPr>
          <w:p>
            <w:pPr>
              <w:spacing w:before="40" w:after="40" w:line="252" w:lineRule="auto"/>
            </w:pPr>
            <w:r/>
            <w:r>
              <w:rPr>
                <w:b w:val="0"/>
                <w:sz w:val="20"/>
              </w:rPr>
              <w:t>Every shift</w:t>
            </w:r>
          </w:p>
        </w:tc>
        <w:tc>
          <w:tcPr>
            <w:tcW w:type="dxa" w:w="2592"/>
          </w:tcPr>
          <w:p>
            <w:pPr>
              <w:spacing w:before="40" w:after="40" w:line="252" w:lineRule="auto"/>
            </w:pPr>
            <w:r/>
            <w:r>
              <w:rPr>
                <w:b w:val="0"/>
                <w:sz w:val="20"/>
              </w:rPr>
              <w:t>Team lead</w:t>
            </w:r>
          </w:p>
        </w:tc>
      </w:tr>
      <w:tr>
        <w:tc>
          <w:tcPr>
            <w:tcW w:type="dxa" w:w="2880"/>
          </w:tcPr>
          <w:p>
            <w:pPr>
              <w:spacing w:before="40" w:after="40" w:line="252" w:lineRule="auto"/>
            </w:pPr>
            <w:r/>
            <w:r>
              <w:rPr>
                <w:b w:val="0"/>
                <w:sz w:val="20"/>
              </w:rPr>
              <w:t>Affiliation question</w:t>
            </w:r>
          </w:p>
        </w:tc>
        <w:tc>
          <w:tcPr>
            <w:tcW w:type="dxa" w:w="3168"/>
          </w:tcPr>
          <w:p>
            <w:pPr>
              <w:spacing w:before="40" w:after="40" w:line="252" w:lineRule="auto"/>
            </w:pPr>
            <w:r/>
            <w:r>
              <w:rPr>
                <w:b w:val="0"/>
                <w:sz w:val="20"/>
              </w:rPr>
              <w:t>Optional item, asked after service, see 6.4</w:t>
            </w:r>
          </w:p>
        </w:tc>
        <w:tc>
          <w:tcPr>
            <w:tcW w:type="dxa" w:w="2160"/>
          </w:tcPr>
          <w:p>
            <w:pPr>
              <w:spacing w:before="40" w:after="40" w:line="252" w:lineRule="auto"/>
            </w:pPr>
            <w:r/>
            <w:r>
              <w:rPr>
                <w:b w:val="0"/>
                <w:sz w:val="20"/>
              </w:rPr>
              <w:t>Every first visit</w:t>
            </w:r>
          </w:p>
        </w:tc>
        <w:tc>
          <w:tcPr>
            <w:tcW w:type="dxa" w:w="2592"/>
          </w:tcPr>
          <w:p>
            <w:pPr>
              <w:spacing w:before="40" w:after="40" w:line="252" w:lineRule="auto"/>
            </w:pPr>
            <w:r/>
            <w:r>
              <w:rPr>
                <w:b w:val="0"/>
                <w:sz w:val="20"/>
              </w:rPr>
              <w:t>Coordinator</w:t>
            </w:r>
          </w:p>
        </w:tc>
      </w:tr>
      <w:tr>
        <w:tc>
          <w:tcPr>
            <w:tcW w:type="dxa" w:w="2880"/>
          </w:tcPr>
          <w:p>
            <w:pPr>
              <w:spacing w:before="40" w:after="40" w:line="252" w:lineRule="auto"/>
            </w:pPr>
            <w:r/>
            <w:r>
              <w:rPr>
                <w:b w:val="0"/>
                <w:sz w:val="20"/>
              </w:rPr>
              <w:t>Exit survey</w:t>
            </w:r>
          </w:p>
        </w:tc>
        <w:tc>
          <w:tcPr>
            <w:tcW w:type="dxa" w:w="3168"/>
          </w:tcPr>
          <w:p>
            <w:pPr>
              <w:spacing w:before="40" w:after="40" w:line="252" w:lineRule="auto"/>
            </w:pPr>
            <w:r/>
            <w:r>
              <w:rPr>
                <w:b w:val="0"/>
                <w:sz w:val="20"/>
              </w:rPr>
              <w:t>Anonymous paper and [online] survey in [languages]</w:t>
            </w:r>
          </w:p>
        </w:tc>
        <w:tc>
          <w:tcPr>
            <w:tcW w:type="dxa" w:w="2160"/>
          </w:tcPr>
          <w:p>
            <w:pPr>
              <w:spacing w:before="40" w:after="40" w:line="252" w:lineRule="auto"/>
            </w:pPr>
            <w:r/>
            <w:r>
              <w:rPr>
                <w:b w:val="0"/>
                <w:sz w:val="20"/>
              </w:rPr>
              <w:t>[Quarterly]</w:t>
            </w:r>
          </w:p>
        </w:tc>
        <w:tc>
          <w:tcPr>
            <w:tcW w:type="dxa" w:w="2592"/>
          </w:tcPr>
          <w:p>
            <w:pPr>
              <w:spacing w:before="40" w:after="40" w:line="252" w:lineRule="auto"/>
            </w:pPr>
            <w:r/>
            <w:r>
              <w:rPr>
                <w:b w:val="0"/>
                <w:sz w:val="20"/>
              </w:rPr>
              <w:t>Advisory committee member</w:t>
            </w:r>
          </w:p>
        </w:tc>
      </w:tr>
      <w:tr>
        <w:tc>
          <w:tcPr>
            <w:tcW w:type="dxa" w:w="2880"/>
          </w:tcPr>
          <w:p>
            <w:pPr>
              <w:spacing w:before="40" w:after="40" w:line="252" w:lineRule="auto"/>
            </w:pPr>
            <w:r/>
            <w:r>
              <w:rPr>
                <w:b w:val="0"/>
                <w:sz w:val="20"/>
              </w:rPr>
              <w:t>Financial data</w:t>
            </w:r>
          </w:p>
        </w:tc>
        <w:tc>
          <w:tcPr>
            <w:tcW w:type="dxa" w:w="3168"/>
          </w:tcPr>
          <w:p>
            <w:pPr>
              <w:spacing w:before="40" w:after="40" w:line="252" w:lineRule="auto"/>
            </w:pPr>
            <w:r/>
            <w:r>
              <w:rPr>
                <w:b w:val="0"/>
                <w:sz w:val="20"/>
              </w:rPr>
              <w:t>Restricted fund reports from [accounting system]</w:t>
            </w:r>
          </w:p>
        </w:tc>
        <w:tc>
          <w:tcPr>
            <w:tcW w:type="dxa" w:w="2160"/>
          </w:tcPr>
          <w:p>
            <w:pPr>
              <w:spacing w:before="40" w:after="40" w:line="252" w:lineRule="auto"/>
            </w:pPr>
            <w:r/>
            <w:r>
              <w:rPr>
                <w:b w:val="0"/>
                <w:sz w:val="20"/>
              </w:rPr>
              <w:t>Monthly</w:t>
            </w:r>
          </w:p>
        </w:tc>
        <w:tc>
          <w:tcPr>
            <w:tcW w:type="dxa" w:w="2592"/>
          </w:tcPr>
          <w:p>
            <w:pPr>
              <w:spacing w:before="40" w:after="40" w:line="252" w:lineRule="auto"/>
            </w:pPr>
            <w:r/>
            <w:r>
              <w:rPr>
                <w:b w:val="0"/>
                <w:sz w:val="20"/>
              </w:rPr>
              <w:t>Bookkeeper</w:t>
            </w:r>
          </w:p>
        </w:tc>
      </w:tr>
    </w:tbl>
    <w:p>
      <w:pPr>
        <w:pStyle w:val="TableCaption"/>
      </w:pPr>
      <w:r>
        <w:t>Name a person for every row. A measure with no owner is the one missing from the final report.</w:t>
      </w:r>
    </w:p>
    <w:p>
      <w:pPr>
        <w:pStyle w:val="Heading2"/>
      </w:pPr>
      <w:r>
        <w:t>8.3 Data quality and privacy</w:t>
      </w:r>
    </w:p>
    <w:p>
      <w:pPr/>
      <w:r>
        <w:t>Intake records are kept in [system] with access limited to the coordinator and [role]. Paper forms are locked in [location] and destroyed after [retention period] under the congregation's records policy. Participants are identified in reports by count only, never by name. The coordinator reconciles sign-in sheets to the database weekly, which catches duplicates while anyone still remembers the day, and the advisory committee reviews the reconciliation quarterly.</w:t>
      </w:r>
    </w:p>
    <w:p>
      <w:pPr/>
      <w:r>
        <w:t>If your funder requires participant-level data, read what they will do with it before you agree, and tell participants plainly what leaves the building. A congregation that promises confidentiality it cannot keep loses the trust that made the program work.</w:t>
      </w:r>
    </w:p>
    <w:p>
      <w:pPr>
        <w:pStyle w:val="Heading2"/>
      </w:pPr>
      <w:r>
        <w:t>8.4 What we do not report</w:t>
      </w:r>
    </w:p>
    <w:p>
      <w:pPr/>
      <w:r>
        <w:t>Worship attendance, professions of faith, baptisms and any other religious outcome stay in the congregation's own records and never appear in a report to a funder. They are not evidence of program performance and including them invites exactly the question the rest of this proposal answers. The congregation may care about them. The grant file does not.</w:t>
      </w:r>
    </w:p>
    <w:p>
      <w:pPr>
        <w:pStyle w:val="Heading2"/>
      </w:pPr>
      <w:r>
        <w:t>8.5 Reporting schedule</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2592"/>
            <w:shd w:val="clear" w:color="auto" w:fill="244B38"/>
          </w:tcPr>
          <w:p>
            <w:pPr>
              <w:spacing w:before="40" w:after="40" w:line="252" w:lineRule="auto"/>
            </w:pPr>
            <w:r/>
            <w:r>
              <w:rPr>
                <w:b/>
                <w:color w:val="FFFFFF"/>
                <w:sz w:val="20"/>
              </w:rPr>
              <w:t>Report</w:t>
            </w:r>
          </w:p>
        </w:tc>
        <w:tc>
          <w:tcPr>
            <w:tcW w:type="dxa" w:w="2880"/>
            <w:shd w:val="clear" w:color="auto" w:fill="244B38"/>
          </w:tcPr>
          <w:p>
            <w:pPr>
              <w:spacing w:before="40" w:after="40" w:line="252" w:lineRule="auto"/>
            </w:pPr>
            <w:r/>
            <w:r>
              <w:rPr>
                <w:b/>
                <w:color w:val="FFFFFF"/>
                <w:sz w:val="20"/>
              </w:rPr>
              <w:t>Due</w:t>
            </w:r>
          </w:p>
        </w:tc>
        <w:tc>
          <w:tcPr>
            <w:tcW w:type="dxa" w:w="5328"/>
            <w:shd w:val="clear" w:color="auto" w:fill="244B38"/>
          </w:tcPr>
          <w:p>
            <w:pPr>
              <w:spacing w:before="40" w:after="40" w:line="252" w:lineRule="auto"/>
            </w:pPr>
            <w:r/>
            <w:r>
              <w:rPr>
                <w:b/>
                <w:color w:val="FFFFFF"/>
                <w:sz w:val="20"/>
              </w:rPr>
              <w:t>Contents</w:t>
            </w:r>
          </w:p>
        </w:tc>
      </w:tr>
      <w:tr>
        <w:tc>
          <w:tcPr>
            <w:tcW w:type="dxa" w:w="2592"/>
          </w:tcPr>
          <w:p>
            <w:pPr>
              <w:spacing w:before="40" w:after="40" w:line="252" w:lineRule="auto"/>
            </w:pPr>
            <w:r/>
            <w:r>
              <w:rPr>
                <w:b w:val="0"/>
                <w:sz w:val="20"/>
              </w:rPr>
              <w:t>Quarterly data summary</w:t>
            </w:r>
          </w:p>
        </w:tc>
        <w:tc>
          <w:tcPr>
            <w:tcW w:type="dxa" w:w="2880"/>
          </w:tcPr>
          <w:p>
            <w:pPr>
              <w:spacing w:before="40" w:after="40" w:line="252" w:lineRule="auto"/>
            </w:pPr>
            <w:r/>
            <w:r>
              <w:rPr>
                <w:b w:val="0"/>
                <w:sz w:val="20"/>
              </w:rPr>
              <w:t>[15 days after each quarter]</w:t>
            </w:r>
          </w:p>
        </w:tc>
        <w:tc>
          <w:tcPr>
            <w:tcW w:type="dxa" w:w="5328"/>
          </w:tcPr>
          <w:p>
            <w:pPr>
              <w:spacing w:before="40" w:after="40" w:line="252" w:lineRule="auto"/>
            </w:pPr>
            <w:r/>
            <w:r>
              <w:rPr>
                <w:b w:val="0"/>
                <w:sz w:val="20"/>
              </w:rPr>
              <w:t>Service counts against target, volunteer hours, issues encountered. To the advisory committee</w:t>
            </w:r>
          </w:p>
        </w:tc>
      </w:tr>
      <w:tr>
        <w:tc>
          <w:tcPr>
            <w:tcW w:type="dxa" w:w="2592"/>
          </w:tcPr>
          <w:p>
            <w:pPr>
              <w:spacing w:before="40" w:after="40" w:line="252" w:lineRule="auto"/>
            </w:pPr>
            <w:r/>
            <w:r>
              <w:rPr>
                <w:b w:val="0"/>
                <w:sz w:val="20"/>
              </w:rPr>
              <w:t>Mid-year report</w:t>
            </w:r>
          </w:p>
        </w:tc>
        <w:tc>
          <w:tcPr>
            <w:tcW w:type="dxa" w:w="2880"/>
          </w:tcPr>
          <w:p>
            <w:pPr>
              <w:spacing w:before="40" w:after="40" w:line="252" w:lineRule="auto"/>
            </w:pPr>
            <w:r/>
            <w:r>
              <w:rPr>
                <w:b w:val="0"/>
                <w:sz w:val="20"/>
              </w:rPr>
              <w:t>[Month 7]</w:t>
            </w:r>
          </w:p>
        </w:tc>
        <w:tc>
          <w:tcPr>
            <w:tcW w:type="dxa" w:w="5328"/>
          </w:tcPr>
          <w:p>
            <w:pPr>
              <w:spacing w:before="40" w:after="40" w:line="252" w:lineRule="auto"/>
            </w:pPr>
            <w:r/>
            <w:r>
              <w:rPr>
                <w:b w:val="0"/>
                <w:sz w:val="20"/>
              </w:rPr>
              <w:t>All measures to date, financial report against budget, any budget revision requested</w:t>
            </w:r>
          </w:p>
        </w:tc>
      </w:tr>
      <w:tr>
        <w:tc>
          <w:tcPr>
            <w:tcW w:type="dxa" w:w="2592"/>
          </w:tcPr>
          <w:p>
            <w:pPr>
              <w:spacing w:before="40" w:after="40" w:line="252" w:lineRule="auto"/>
            </w:pPr>
            <w:r/>
            <w:r>
              <w:rPr>
                <w:b w:val="0"/>
                <w:sz w:val="20"/>
              </w:rPr>
              <w:t>Final narrative report</w:t>
            </w:r>
          </w:p>
        </w:tc>
        <w:tc>
          <w:tcPr>
            <w:tcW w:type="dxa" w:w="2880"/>
          </w:tcPr>
          <w:p>
            <w:pPr>
              <w:spacing w:before="40" w:after="40" w:line="252" w:lineRule="auto"/>
            </w:pPr>
            <w:r/>
            <w:r>
              <w:rPr>
                <w:b w:val="0"/>
                <w:sz w:val="20"/>
              </w:rPr>
              <w:t>[60 days after the project period]</w:t>
            </w:r>
          </w:p>
        </w:tc>
        <w:tc>
          <w:tcPr>
            <w:tcW w:type="dxa" w:w="5328"/>
          </w:tcPr>
          <w:p>
            <w:pPr>
              <w:spacing w:before="40" w:after="40" w:line="252" w:lineRule="auto"/>
            </w:pPr>
            <w:r/>
            <w:r>
              <w:rPr>
                <w:b w:val="0"/>
                <w:sz w:val="20"/>
              </w:rPr>
              <w:t>All measures against target, what worked, what did not, and what changes next year</w:t>
            </w:r>
          </w:p>
        </w:tc>
      </w:tr>
      <w:tr>
        <w:tc>
          <w:tcPr>
            <w:tcW w:type="dxa" w:w="2592"/>
          </w:tcPr>
          <w:p>
            <w:pPr>
              <w:spacing w:before="40" w:after="40" w:line="252" w:lineRule="auto"/>
            </w:pPr>
            <w:r/>
            <w:r>
              <w:rPr>
                <w:b w:val="0"/>
                <w:sz w:val="20"/>
              </w:rPr>
              <w:t>Final financial report</w:t>
            </w:r>
          </w:p>
        </w:tc>
        <w:tc>
          <w:tcPr>
            <w:tcW w:type="dxa" w:w="2880"/>
          </w:tcPr>
          <w:p>
            <w:pPr>
              <w:spacing w:before="40" w:after="40" w:line="252" w:lineRule="auto"/>
            </w:pPr>
            <w:r/>
            <w:r>
              <w:rPr>
                <w:b w:val="0"/>
                <w:sz w:val="20"/>
              </w:rPr>
              <w:t>[60 days after the project period]</w:t>
            </w:r>
          </w:p>
        </w:tc>
        <w:tc>
          <w:tcPr>
            <w:tcW w:type="dxa" w:w="5328"/>
          </w:tcPr>
          <w:p>
            <w:pPr>
              <w:spacing w:before="40" w:after="40" w:line="252" w:lineRule="auto"/>
            </w:pPr>
            <w:r/>
            <w:r>
              <w:rPr>
                <w:b w:val="0"/>
                <w:sz w:val="20"/>
              </w:rPr>
              <w:t>Expenditure against each budget line, the recomputed allocation percentage, and cost share delivered</w:t>
            </w:r>
          </w:p>
        </w:tc>
      </w:tr>
      <w:tr>
        <w:tc>
          <w:tcPr>
            <w:tcW w:type="dxa" w:w="2592"/>
          </w:tcPr>
          <w:p>
            <w:pPr>
              <w:spacing w:before="40" w:after="40" w:line="252" w:lineRule="auto"/>
            </w:pPr>
            <w:r/>
            <w:r>
              <w:rPr>
                <w:b w:val="0"/>
                <w:sz w:val="20"/>
              </w:rPr>
              <w:t>Site visit</w:t>
            </w:r>
          </w:p>
        </w:tc>
        <w:tc>
          <w:tcPr>
            <w:tcW w:type="dxa" w:w="2880"/>
          </w:tcPr>
          <w:p>
            <w:pPr>
              <w:spacing w:before="40" w:after="40" w:line="252" w:lineRule="auto"/>
            </w:pPr>
            <w:r/>
            <w:r>
              <w:rPr>
                <w:b w:val="0"/>
                <w:sz w:val="20"/>
              </w:rPr>
              <w:t>[On request]</w:t>
            </w:r>
          </w:p>
        </w:tc>
        <w:tc>
          <w:tcPr>
            <w:tcW w:type="dxa" w:w="5328"/>
          </w:tcPr>
          <w:p>
            <w:pPr>
              <w:spacing w:before="40" w:after="40" w:line="252" w:lineRule="auto"/>
            </w:pPr>
            <w:r/>
            <w:r>
              <w:rPr>
                <w:b w:val="0"/>
                <w:sz w:val="20"/>
              </w:rPr>
              <w:t>Facility calendar, intake records in redacted form, financial reports, volunteer files</w:t>
            </w:r>
          </w:p>
        </w:tc>
      </w:tr>
    </w:tbl>
    <w:p>
      <w:pPr>
        <w:pStyle w:val="TableCaption"/>
      </w:pPr>
      <w:r>
        <w:t>Offer the site visit. A program with a clean calendar and a documented allocation has nothing to lose from one.</w:t>
      </w:r>
    </w:p>
    <w:p>
      <w:pPr>
        <w:pStyle w:val="Heading2"/>
      </w:pPr>
      <w:r>
        <w:t>8.6 How we use what we learn</w:t>
      </w:r>
    </w:p>
    <w:p>
      <w:pPr/>
      <w:r>
        <w:t>The quarterly review has a standing question: which households are not showing up. If the affiliation measure comes in low, or one part of the service area is missing from the intake records, the response is a change to outreach or hours rather than a footnote in the final report. Two adjustments are already planned for month six if the data supports them: [shifting one pantry day to an evening] and [adding a second navigation day]. Naming the adjustment in advance tells a reviewer the evaluation is meant to be used.</w:t>
      </w:r>
    </w:p>
    <w:p>
      <w:pPr>
        <w:pStyle w:val="Heading1"/>
      </w:pPr>
      <w:r>
        <w:t>9. Sustainability Plan</w:t>
      </w:r>
    </w:p>
    <w:p>
      <w:pPr>
        <w:pStyle w:val="Heading2"/>
      </w:pPr>
      <w:r>
        <w:t>9.1 What continues after the grant year</w:t>
      </w:r>
    </w:p>
    <w:p>
      <w:pPr/>
      <w:r>
        <w:t>Say plainly which parts survive without this funder and which do not. The volunteer pantry predates the grant and continues regardless, at the smaller scale it ran before. The paid coordinator, the navigation service, the interpretation budget and the emergency fund all depend on replacing this award. Pretending otherwise is a promise you will be asked about when you return.</w:t>
      </w:r>
    </w:p>
    <w:p>
      <w:pPr>
        <w:pStyle w:val="Heading2"/>
      </w:pPr>
      <w:r>
        <w:t>9.2 Year-two funding</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3456"/>
            <w:shd w:val="clear" w:color="auto" w:fill="244B38"/>
          </w:tcPr>
          <w:p>
            <w:pPr>
              <w:spacing w:before="40" w:after="40" w:line="252" w:lineRule="auto"/>
            </w:pPr>
            <w:r/>
            <w:r>
              <w:rPr>
                <w:b/>
                <w:color w:val="FFFFFF"/>
                <w:sz w:val="20"/>
              </w:rPr>
              <w:t>Source</w:t>
            </w:r>
          </w:p>
        </w:tc>
        <w:tc>
          <w:tcPr>
            <w:tcW w:type="dxa" w:w="1872"/>
            <w:shd w:val="clear" w:color="auto" w:fill="244B38"/>
          </w:tcPr>
          <w:p>
            <w:pPr>
              <w:spacing w:before="40" w:after="40" w:line="252" w:lineRule="auto"/>
            </w:pPr>
            <w:r/>
            <w:r>
              <w:rPr>
                <w:b/>
                <w:color w:val="FFFFFF"/>
                <w:sz w:val="20"/>
              </w:rPr>
              <w:t>Target amount</w:t>
            </w:r>
          </w:p>
        </w:tc>
        <w:tc>
          <w:tcPr>
            <w:tcW w:type="dxa" w:w="2592"/>
            <w:shd w:val="clear" w:color="auto" w:fill="244B38"/>
          </w:tcPr>
          <w:p>
            <w:pPr>
              <w:spacing w:before="40" w:after="40" w:line="252" w:lineRule="auto"/>
            </w:pPr>
            <w:r/>
            <w:r>
              <w:rPr>
                <w:b/>
                <w:color w:val="FFFFFF"/>
                <w:sz w:val="20"/>
              </w:rPr>
              <w:t>Status</w:t>
            </w:r>
          </w:p>
        </w:tc>
        <w:tc>
          <w:tcPr>
            <w:tcW w:type="dxa" w:w="2880"/>
            <w:shd w:val="clear" w:color="auto" w:fill="244B38"/>
          </w:tcPr>
          <w:p>
            <w:pPr>
              <w:spacing w:before="40" w:after="40" w:line="252" w:lineRule="auto"/>
            </w:pPr>
            <w:r/>
            <w:r>
              <w:rPr>
                <w:b/>
                <w:color w:val="FFFFFF"/>
                <w:sz w:val="20"/>
              </w:rPr>
              <w:t>Decision expected</w:t>
            </w:r>
          </w:p>
        </w:tc>
      </w:tr>
      <w:tr>
        <w:tc>
          <w:tcPr>
            <w:tcW w:type="dxa" w:w="3456"/>
          </w:tcPr>
          <w:p>
            <w:pPr>
              <w:spacing w:before="40" w:after="40" w:line="252" w:lineRule="auto"/>
            </w:pPr>
            <w:r/>
            <w:r>
              <w:rPr>
                <w:b w:val="0"/>
                <w:sz w:val="20"/>
              </w:rPr>
              <w:t>[County human services contract, program name]</w:t>
            </w:r>
          </w:p>
        </w:tc>
        <w:tc>
          <w:tcPr>
            <w:tcW w:type="dxa" w:w="1872"/>
          </w:tcPr>
          <w:p>
            <w:pPr>
              <w:spacing w:before="40" w:after="40" w:line="252" w:lineRule="auto"/>
            </w:pPr>
            <w:r/>
            <w:r>
              <w:rPr>
                <w:b w:val="0"/>
                <w:sz w:val="20"/>
              </w:rPr>
              <w:t>[Amount]</w:t>
            </w:r>
          </w:p>
        </w:tc>
        <w:tc>
          <w:tcPr>
            <w:tcW w:type="dxa" w:w="2592"/>
          </w:tcPr>
          <w:p>
            <w:pPr>
              <w:spacing w:before="40" w:after="40" w:line="252" w:lineRule="auto"/>
            </w:pPr>
            <w:r/>
            <w:r>
              <w:rPr>
                <w:b w:val="0"/>
                <w:sz w:val="20"/>
              </w:rPr>
              <w:t>[RFP expected [month]; eligibility confirmed with [contact]]</w:t>
            </w:r>
          </w:p>
        </w:tc>
        <w:tc>
          <w:tcPr>
            <w:tcW w:type="dxa" w:w="2880"/>
          </w:tcPr>
          <w:p>
            <w:pPr>
              <w:spacing w:before="40" w:after="40" w:line="252" w:lineRule="auto"/>
            </w:pPr>
            <w:r/>
            <w:r>
              <w:rPr>
                <w:b w:val="0"/>
                <w:sz w:val="20"/>
              </w:rPr>
              <w:t>[Month]</w:t>
            </w:r>
          </w:p>
        </w:tc>
      </w:tr>
      <w:tr>
        <w:tc>
          <w:tcPr>
            <w:tcW w:type="dxa" w:w="3456"/>
          </w:tcPr>
          <w:p>
            <w:pPr>
              <w:spacing w:before="40" w:after="40" w:line="252" w:lineRule="auto"/>
            </w:pPr>
            <w:r/>
            <w:r>
              <w:rPr>
                <w:b w:val="0"/>
                <w:sz w:val="20"/>
              </w:rPr>
              <w:t>[Community foundation] responsive grant</w:t>
            </w:r>
          </w:p>
        </w:tc>
        <w:tc>
          <w:tcPr>
            <w:tcW w:type="dxa" w:w="1872"/>
          </w:tcPr>
          <w:p>
            <w:pPr>
              <w:spacing w:before="40" w:after="40" w:line="252" w:lineRule="auto"/>
            </w:pPr>
            <w:r/>
            <w:r>
              <w:rPr>
                <w:b w:val="0"/>
                <w:sz w:val="20"/>
              </w:rPr>
              <w:t>[Amount]</w:t>
            </w:r>
          </w:p>
        </w:tc>
        <w:tc>
          <w:tcPr>
            <w:tcW w:type="dxa" w:w="2592"/>
          </w:tcPr>
          <w:p>
            <w:pPr>
              <w:spacing w:before="40" w:after="40" w:line="252" w:lineRule="auto"/>
            </w:pPr>
            <w:r/>
            <w:r>
              <w:rPr>
                <w:b w:val="0"/>
                <w:sz w:val="20"/>
              </w:rPr>
              <w:t>[LOI due [month]]</w:t>
            </w:r>
          </w:p>
        </w:tc>
        <w:tc>
          <w:tcPr>
            <w:tcW w:type="dxa" w:w="2880"/>
          </w:tcPr>
          <w:p>
            <w:pPr>
              <w:spacing w:before="40" w:after="40" w:line="252" w:lineRule="auto"/>
            </w:pPr>
            <w:r/>
            <w:r>
              <w:rPr>
                <w:b w:val="0"/>
                <w:sz w:val="20"/>
              </w:rPr>
              <w:t>[Month]</w:t>
            </w:r>
          </w:p>
        </w:tc>
      </w:tr>
      <w:tr>
        <w:tc>
          <w:tcPr>
            <w:tcW w:type="dxa" w:w="3456"/>
          </w:tcPr>
          <w:p>
            <w:pPr>
              <w:spacing w:before="40" w:after="40" w:line="252" w:lineRule="auto"/>
            </w:pPr>
            <w:r/>
            <w:r>
              <w:rPr>
                <w:b w:val="0"/>
                <w:sz w:val="20"/>
              </w:rPr>
              <w:t>[Denominational or judicatory mission fund]</w:t>
            </w:r>
          </w:p>
        </w:tc>
        <w:tc>
          <w:tcPr>
            <w:tcW w:type="dxa" w:w="1872"/>
          </w:tcPr>
          <w:p>
            <w:pPr>
              <w:spacing w:before="40" w:after="40" w:line="252" w:lineRule="auto"/>
            </w:pPr>
            <w:r/>
            <w:r>
              <w:rPr>
                <w:b w:val="0"/>
                <w:sz w:val="20"/>
              </w:rPr>
              <w:t>[Amount]</w:t>
            </w:r>
          </w:p>
        </w:tc>
        <w:tc>
          <w:tcPr>
            <w:tcW w:type="dxa" w:w="2592"/>
          </w:tcPr>
          <w:p>
            <w:pPr>
              <w:spacing w:before="40" w:after="40" w:line="252" w:lineRule="auto"/>
            </w:pPr>
            <w:r/>
            <w:r>
              <w:rPr>
                <w:b w:val="0"/>
                <w:sz w:val="20"/>
              </w:rPr>
              <w:t>[Application opens [month]]</w:t>
            </w:r>
          </w:p>
        </w:tc>
        <w:tc>
          <w:tcPr>
            <w:tcW w:type="dxa" w:w="2880"/>
          </w:tcPr>
          <w:p>
            <w:pPr>
              <w:spacing w:before="40" w:after="40" w:line="252" w:lineRule="auto"/>
            </w:pPr>
            <w:r/>
            <w:r>
              <w:rPr>
                <w:b w:val="0"/>
                <w:sz w:val="20"/>
              </w:rPr>
              <w:t>[Month]</w:t>
            </w:r>
          </w:p>
        </w:tc>
      </w:tr>
      <w:tr>
        <w:tc>
          <w:tcPr>
            <w:tcW w:type="dxa" w:w="3456"/>
          </w:tcPr>
          <w:p>
            <w:pPr>
              <w:spacing w:before="40" w:after="40" w:line="252" w:lineRule="auto"/>
            </w:pPr>
            <w:r/>
            <w:r>
              <w:rPr>
                <w:b w:val="0"/>
                <w:sz w:val="20"/>
              </w:rPr>
              <w:t>Congregational operating budget line</w:t>
            </w:r>
          </w:p>
        </w:tc>
        <w:tc>
          <w:tcPr>
            <w:tcW w:type="dxa" w:w="1872"/>
          </w:tcPr>
          <w:p>
            <w:pPr>
              <w:spacing w:before="40" w:after="40" w:line="252" w:lineRule="auto"/>
            </w:pPr>
            <w:r/>
            <w:r>
              <w:rPr>
                <w:b w:val="0"/>
                <w:sz w:val="20"/>
              </w:rPr>
              <w:t>[Amount]</w:t>
            </w:r>
          </w:p>
        </w:tc>
        <w:tc>
          <w:tcPr>
            <w:tcW w:type="dxa" w:w="2592"/>
          </w:tcPr>
          <w:p>
            <w:pPr>
              <w:spacing w:before="40" w:after="40" w:line="252" w:lineRule="auto"/>
            </w:pPr>
            <w:r/>
            <w:r>
              <w:rPr>
                <w:b w:val="0"/>
                <w:sz w:val="20"/>
              </w:rPr>
              <w:t>[Board vote scheduled [month] to add a line]</w:t>
            </w:r>
          </w:p>
        </w:tc>
        <w:tc>
          <w:tcPr>
            <w:tcW w:type="dxa" w:w="2880"/>
          </w:tcPr>
          <w:p>
            <w:pPr>
              <w:spacing w:before="40" w:after="40" w:line="252" w:lineRule="auto"/>
            </w:pPr>
            <w:r/>
            <w:r>
              <w:rPr>
                <w:b w:val="0"/>
                <w:sz w:val="20"/>
              </w:rPr>
              <w:t>[Month]</w:t>
            </w:r>
          </w:p>
        </w:tc>
      </w:tr>
      <w:tr>
        <w:tc>
          <w:tcPr>
            <w:tcW w:type="dxa" w:w="3456"/>
          </w:tcPr>
          <w:p>
            <w:pPr>
              <w:spacing w:before="40" w:after="40" w:line="252" w:lineRule="auto"/>
            </w:pPr>
            <w:r/>
            <w:r>
              <w:rPr>
                <w:b w:val="0"/>
                <w:sz w:val="20"/>
              </w:rPr>
              <w:t>Individual donor appeal, [number] donors</w:t>
            </w:r>
          </w:p>
        </w:tc>
        <w:tc>
          <w:tcPr>
            <w:tcW w:type="dxa" w:w="1872"/>
          </w:tcPr>
          <w:p>
            <w:pPr>
              <w:spacing w:before="40" w:after="40" w:line="252" w:lineRule="auto"/>
            </w:pPr>
            <w:r/>
            <w:r>
              <w:rPr>
                <w:b w:val="0"/>
                <w:sz w:val="20"/>
              </w:rPr>
              <w:t>[Amount]</w:t>
            </w:r>
          </w:p>
        </w:tc>
        <w:tc>
          <w:tcPr>
            <w:tcW w:type="dxa" w:w="2592"/>
          </w:tcPr>
          <w:p>
            <w:pPr>
              <w:spacing w:before="40" w:after="40" w:line="252" w:lineRule="auto"/>
            </w:pPr>
            <w:r/>
            <w:r>
              <w:rPr>
                <w:b w:val="0"/>
                <w:sz w:val="20"/>
              </w:rPr>
              <w:t>[Appeal planned [month], list built from [source]]</w:t>
            </w:r>
          </w:p>
        </w:tc>
        <w:tc>
          <w:tcPr>
            <w:tcW w:type="dxa" w:w="2880"/>
          </w:tcPr>
          <w:p>
            <w:pPr>
              <w:spacing w:before="40" w:after="40" w:line="252" w:lineRule="auto"/>
            </w:pPr>
            <w:r/>
            <w:r>
              <w:rPr>
                <w:b w:val="0"/>
                <w:sz w:val="20"/>
              </w:rPr>
              <w:t>[Month]</w:t>
            </w:r>
          </w:p>
        </w:tc>
      </w:tr>
      <w:tr>
        <w:tc>
          <w:tcPr>
            <w:tcW w:type="dxa" w:w="3456"/>
          </w:tcPr>
          <w:p>
            <w:pPr>
              <w:spacing w:before="40" w:after="40" w:line="252" w:lineRule="auto"/>
            </w:pPr>
            <w:r/>
            <w:r>
              <w:rPr>
                <w:b w:val="0"/>
                <w:sz w:val="20"/>
              </w:rPr>
              <w:t>Renewal from [Funder name]</w:t>
            </w:r>
          </w:p>
        </w:tc>
        <w:tc>
          <w:tcPr>
            <w:tcW w:type="dxa" w:w="1872"/>
          </w:tcPr>
          <w:p>
            <w:pPr>
              <w:spacing w:before="40" w:after="40" w:line="252" w:lineRule="auto"/>
            </w:pPr>
            <w:r/>
            <w:r>
              <w:rPr>
                <w:b w:val="0"/>
                <w:sz w:val="20"/>
              </w:rPr>
              <w:t>[Amount]</w:t>
            </w:r>
          </w:p>
        </w:tc>
        <w:tc>
          <w:tcPr>
            <w:tcW w:type="dxa" w:w="2592"/>
          </w:tcPr>
          <w:p>
            <w:pPr>
              <w:spacing w:before="40" w:after="40" w:line="252" w:lineRule="auto"/>
            </w:pPr>
            <w:r/>
            <w:r>
              <w:rPr>
                <w:b w:val="0"/>
                <w:sz w:val="20"/>
              </w:rPr>
              <w:t>[If renewals are offered]</w:t>
            </w:r>
          </w:p>
        </w:tc>
        <w:tc>
          <w:tcPr>
            <w:tcW w:type="dxa" w:w="2880"/>
          </w:tcPr>
          <w:p>
            <w:pPr>
              <w:spacing w:before="40" w:after="40" w:line="252" w:lineRule="auto"/>
            </w:pPr>
            <w:r/>
            <w:r>
              <w:rPr>
                <w:b w:val="0"/>
                <w:sz w:val="20"/>
              </w:rPr>
              <w:t>[Month]</w:t>
            </w:r>
          </w:p>
        </w:tc>
      </w:tr>
      <w:tr>
        <w:tc>
          <w:tcPr>
            <w:tcW w:type="dxa" w:w="3456"/>
            <w:shd w:val="clear" w:color="auto" w:fill="EAF0EC"/>
          </w:tcPr>
          <w:p>
            <w:pPr>
              <w:spacing w:before="40" w:after="40" w:line="252" w:lineRule="auto"/>
            </w:pPr>
            <w:r/>
            <w:r>
              <w:rPr>
                <w:b/>
                <w:sz w:val="20"/>
              </w:rPr>
              <w:t>Total year-two target</w:t>
            </w:r>
          </w:p>
        </w:tc>
        <w:tc>
          <w:tcPr>
            <w:tcW w:type="dxa" w:w="1872"/>
            <w:shd w:val="clear" w:color="auto" w:fill="EAF0EC"/>
          </w:tcPr>
          <w:p>
            <w:pPr>
              <w:spacing w:before="40" w:after="40" w:line="252" w:lineRule="auto"/>
            </w:pPr>
            <w:r/>
            <w:r>
              <w:rPr>
                <w:b/>
                <w:sz w:val="20"/>
              </w:rPr>
              <w:t>[Amount]</w:t>
            </w:r>
          </w:p>
        </w:tc>
        <w:tc>
          <w:tcPr>
            <w:tcW w:type="dxa" w:w="2592"/>
            <w:shd w:val="clear" w:color="auto" w:fill="EAF0EC"/>
          </w:tcPr>
          <w:p>
            <w:pPr>
              <w:spacing w:before="40" w:after="40" w:line="252" w:lineRule="auto"/>
            </w:pPr>
            <w:r/>
            <w:r>
              <w:rPr>
                <w:b/>
                <w:sz w:val="20"/>
              </w:rPr>
            </w:r>
          </w:p>
        </w:tc>
        <w:tc>
          <w:tcPr>
            <w:tcW w:type="dxa" w:w="2880"/>
            <w:shd w:val="clear" w:color="auto" w:fill="EAF0EC"/>
          </w:tcPr>
          <w:p>
            <w:pPr>
              <w:spacing w:before="40" w:after="40" w:line="252" w:lineRule="auto"/>
            </w:pPr>
            <w:r/>
            <w:r>
              <w:rPr>
                <w:b/>
                <w:sz w:val="20"/>
              </w:rPr>
            </w:r>
          </w:p>
        </w:tc>
      </w:tr>
    </w:tbl>
    <w:p>
      <w:pPr>
        <w:pStyle w:val="TableCaption"/>
      </w:pPr>
      <w:r>
        <w:t>Name the month you will apply, not the season. A sustainability plan with no dates is an intention.</w:t>
      </w:r>
    </w:p>
    <w:p>
      <w:pPr>
        <w:pStyle w:val="Heading2"/>
      </w:pPr>
      <w:r>
        <w:t>9.3 Governance continuity</w:t>
      </w:r>
    </w:p>
    <w:p>
      <w:pPr/>
      <w:r>
        <w:t>This is the sustainability question specific to faith-based applicants, and every experienced reviewer asks it: what happens when the pastor who cares about this program leaves. The answer is that the program is not held by a person.</w:t>
      </w:r>
    </w:p>
    <w:p>
      <w:pPr/>
      <w:r>
        <w:t>The [board] established the Neighborhood Resource Center by resolution on [date], adopted a budget for it as a separate cost center, and charged the advisory committee with oversight. The coordinator reports to [role, a board office rather than an individual]. The program's policies, the facility use and cost allocation policy in Appendix C included, are adopted board policies rather than practices. A change of clergy changes who convenes the advisory committee and nothing else. Attach the resolution.</w:t>
      </w:r>
    </w:p>
    <w:p>
      <w:pPr>
        <w:pStyle w:val="Heading2"/>
      </w:pPr>
      <w:r>
        <w:t>9.4 What we would cut first</w:t>
      </w:r>
    </w:p>
    <w:p>
      <w:pPr/>
      <w:r>
        <w:t>If year-two funding comes in short, the order is written down in advance: [the emergency assistance fund, then the second navigation day, then interpretation hours above the minimum needed for language access, and the coordinator's hours last]. Volunteers cover a reduced pantry schedule as they did before this award. Publishing that order tells a funder the program has thought past the optimistic case.</w:t>
      </w:r>
    </w:p>
    <w:p>
      <w:pPr>
        <w:pStyle w:val="Heading1"/>
      </w:pPr>
      <w:r>
        <w:t>10. Anticipated Reviewer Questions</w:t>
      </w:r>
    </w:p>
    <w:p>
      <w:pPr/>
      <w:r>
        <w:t>Reviewers decline faith-based requests for a short list of recurring reasons. Each one can be settled inside the proposal before anybody raises it. Keep these answers in the narrative where they belong, and use this section as a rehearsal for the site visit.</w:t>
      </w:r>
    </w:p>
    <w:p>
      <w:pPr>
        <w:pStyle w:val="Heading3"/>
      </w:pPr>
      <w:r>
        <w:t>Will this money pay for religious activity?</w:t>
      </w:r>
    </w:p>
    <w:p>
      <w:pPr/>
      <w:r>
        <w:t>No, and the schedule proves it rather than the assurance. Section 5.2 puts funded hours and religious gatherings in separate blocks, in different rooms, with different people leading and different money paying. Section 5.3 states where every explicitly religious activity sits. The facility calendar is attached so a reviewer can check it against the narrative.</w:t>
      </w:r>
    </w:p>
    <w:p>
      <w:pPr>
        <w:pStyle w:val="Heading3"/>
      </w:pPr>
      <w:r>
        <w:t>Do you serve people who do not share your faith?</w:t>
      </w:r>
    </w:p>
    <w:p>
      <w:pPr/>
      <w:r>
        <w:t>Yes, and Section 8 reports the number. Eligibility is residence in the service area. No religious question appears on the intake form, no religious activity is a condition of service, and every participant receives the written notice in Appendix B before services begin.</w:t>
      </w:r>
    </w:p>
    <w:p>
      <w:pPr>
        <w:pStyle w:val="Heading3"/>
      </w:pPr>
      <w:r>
        <w:t>Your board is the church board. Who provides oversight?</w:t>
      </w:r>
    </w:p>
    <w:p>
      <w:pPr/>
      <w:r>
        <w:t>A standing advisory committee with a majority of members from outside the congregation, established by board resolution, meeting quarterly, reviewing program data and the program's separate financials, and reporting in writing. Conflict of interest and whistleblower policies are adopted and attached. If the funder requires a legally separate governing body, we will incorporate an affiliate.</w:t>
      </w:r>
    </w:p>
    <w:p>
      <w:pPr>
        <w:pStyle w:val="Heading3"/>
      </w:pPr>
      <w:r>
        <w:t>You do not file a Form 990. How do we assess your finances?</w:t>
      </w:r>
    </w:p>
    <w:p>
      <w:pPr/>
      <w:r>
        <w:t>With the substitute set in Section 3.2, offered before you ask: [audited or reviewed] financial statements, the board-approved budget, two years of program-level financials, and the IRS notice assigning our EIN. IRS Publication 1828 excepts churches from that return, and the cover letter says so in one sentence.</w:t>
      </w:r>
    </w:p>
    <w:p>
      <w:pPr>
        <w:pStyle w:val="Heading3"/>
      </w:pPr>
      <w:r>
        <w:t>How do we know the grant is not subsidizing the building?</w:t>
      </w:r>
    </w:p>
    <w:p>
      <w:pPr/>
      <w:r>
        <w:t>Because the allocation is arithmetic you can recompute. Section 7.3 gives the square footage, the weekly schedule, the cost pool and the percentage. The sanctuary is out of the calculation entirely, the charge is based on ownership costs rather than market rent as 2 CFR 200.465(c) requires of a less-than-arm's-length arrangement, and the congregation carries $46,209 of building costs itself.</w:t>
      </w:r>
    </w:p>
    <w:p>
      <w:pPr>
        <w:pStyle w:val="Heading3"/>
      </w:pPr>
      <w:r>
        <w:t>What happens if the pastor leaves?</w:t>
      </w:r>
    </w:p>
    <w:p>
      <w:pPr/>
      <w:r>
        <w:t>Section 9.3. The program is a board-established cost center with adopted policies and an advisory committee, and the coordinator reports to an office rather than to a person.</w:t>
      </w:r>
    </w:p>
    <w:p>
      <w:pPr>
        <w:pStyle w:val="Heading1"/>
      </w:pPr>
      <w:r>
        <w:t>Appendix A. Attachments Checklist</w:t>
      </w:r>
    </w:p>
    <w:p>
      <w:pPr/>
      <w:r>
        <w:t>Attach only what the guidelines request, in the order they request it. This is the full set a congregational applicant typically needs, with the faith-specific items marked.</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4032"/>
            <w:shd w:val="clear" w:color="auto" w:fill="244B38"/>
          </w:tcPr>
          <w:p>
            <w:pPr>
              <w:spacing w:before="40" w:after="40" w:line="252" w:lineRule="auto"/>
            </w:pPr>
            <w:r/>
            <w:r>
              <w:rPr>
                <w:b/>
                <w:color w:val="FFFFFF"/>
                <w:sz w:val="20"/>
              </w:rPr>
              <w:t>Attachment</w:t>
            </w:r>
          </w:p>
        </w:tc>
        <w:tc>
          <w:tcPr>
            <w:tcW w:type="dxa" w:w="4896"/>
            <w:shd w:val="clear" w:color="auto" w:fill="244B38"/>
          </w:tcPr>
          <w:p>
            <w:pPr>
              <w:spacing w:before="40" w:after="40" w:line="252" w:lineRule="auto"/>
            </w:pPr>
            <w:r/>
            <w:r>
              <w:rPr>
                <w:b/>
                <w:color w:val="FFFFFF"/>
                <w:sz w:val="20"/>
              </w:rPr>
              <w:t>Purpose</w:t>
            </w:r>
          </w:p>
        </w:tc>
        <w:tc>
          <w:tcPr>
            <w:tcW w:type="dxa" w:w="1872"/>
            <w:shd w:val="clear" w:color="auto" w:fill="244B38"/>
          </w:tcPr>
          <w:p>
            <w:pPr>
              <w:spacing w:before="40" w:after="40" w:line="252" w:lineRule="auto"/>
            </w:pPr>
            <w:r/>
            <w:r>
              <w:rPr>
                <w:b/>
                <w:color w:val="FFFFFF"/>
                <w:sz w:val="20"/>
              </w:rPr>
              <w:t>Status</w:t>
            </w:r>
          </w:p>
        </w:tc>
      </w:tr>
      <w:tr>
        <w:tc>
          <w:tcPr>
            <w:tcW w:type="dxa" w:w="4032"/>
          </w:tcPr>
          <w:p>
            <w:pPr>
              <w:spacing w:before="40" w:after="40" w:line="252" w:lineRule="auto"/>
            </w:pPr>
            <w:r/>
            <w:r>
              <w:rPr>
                <w:b w:val="0"/>
                <w:sz w:val="20"/>
              </w:rPr>
              <w:t>IRS notice assigning EIN</w:t>
            </w:r>
          </w:p>
        </w:tc>
        <w:tc>
          <w:tcPr>
            <w:tcW w:type="dxa" w:w="4896"/>
          </w:tcPr>
          <w:p>
            <w:pPr>
              <w:spacing w:before="40" w:after="40" w:line="252" w:lineRule="auto"/>
            </w:pPr>
            <w:r/>
            <w:r>
              <w:rPr>
                <w:b w:val="0"/>
                <w:sz w:val="20"/>
              </w:rPr>
              <w:t>Stands in for a determination letter</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Publication 1828 explanation paragraph</w:t>
            </w:r>
          </w:p>
        </w:tc>
        <w:tc>
          <w:tcPr>
            <w:tcW w:type="dxa" w:w="4896"/>
          </w:tcPr>
          <w:p>
            <w:pPr>
              <w:spacing w:before="40" w:after="40" w:line="252" w:lineRule="auto"/>
            </w:pPr>
            <w:r/>
            <w:r>
              <w:rPr>
                <w:b w:val="0"/>
                <w:sz w:val="20"/>
              </w:rPr>
              <w:t>One paragraph in the cover letter, not a separate document</w:t>
            </w:r>
          </w:p>
        </w:tc>
        <w:tc>
          <w:tcPr>
            <w:tcW w:type="dxa" w:w="1872"/>
          </w:tcPr>
          <w:p>
            <w:pPr>
              <w:spacing w:before="40" w:after="40" w:line="252" w:lineRule="auto"/>
            </w:pPr>
            <w:r/>
            <w:r>
              <w:rPr>
                <w:b w:val="0"/>
                <w:sz w:val="20"/>
              </w:rPr>
              <w:t>[In cover letter]</w:t>
            </w:r>
          </w:p>
        </w:tc>
      </w:tr>
      <w:tr>
        <w:tc>
          <w:tcPr>
            <w:tcW w:type="dxa" w:w="4032"/>
          </w:tcPr>
          <w:p>
            <w:pPr>
              <w:spacing w:before="40" w:after="40" w:line="252" w:lineRule="auto"/>
            </w:pPr>
            <w:r/>
            <w:r>
              <w:rPr>
                <w:b w:val="0"/>
                <w:sz w:val="20"/>
              </w:rPr>
              <w:t>Determination letter, if you have one</w:t>
            </w:r>
          </w:p>
        </w:tc>
        <w:tc>
          <w:tcPr>
            <w:tcW w:type="dxa" w:w="4896"/>
          </w:tcPr>
          <w:p>
            <w:pPr>
              <w:spacing w:before="40" w:after="40" w:line="252" w:lineRule="auto"/>
            </w:pPr>
            <w:r/>
            <w:r>
              <w:rPr>
                <w:b w:val="0"/>
                <w:sz w:val="20"/>
              </w:rPr>
              <w:t>Only if the congregation filed Form 1023</w:t>
            </w:r>
          </w:p>
        </w:tc>
        <w:tc>
          <w:tcPr>
            <w:tcW w:type="dxa" w:w="1872"/>
          </w:tcPr>
          <w:p>
            <w:pPr>
              <w:spacing w:before="40" w:after="40" w:line="252" w:lineRule="auto"/>
            </w:pPr>
            <w:r/>
            <w:r>
              <w:rPr>
                <w:b w:val="0"/>
                <w:sz w:val="20"/>
              </w:rPr>
              <w:t>[N/A]</w:t>
            </w:r>
          </w:p>
        </w:tc>
      </w:tr>
      <w:tr>
        <w:tc>
          <w:tcPr>
            <w:tcW w:type="dxa" w:w="4032"/>
          </w:tcPr>
          <w:p>
            <w:pPr>
              <w:spacing w:before="40" w:after="40" w:line="252" w:lineRule="auto"/>
            </w:pPr>
            <w:r/>
            <w:r>
              <w:rPr>
                <w:b w:val="0"/>
                <w:sz w:val="20"/>
              </w:rPr>
              <w:t>Fiscal sponsorship agreement</w:t>
            </w:r>
          </w:p>
        </w:tc>
        <w:tc>
          <w:tcPr>
            <w:tcW w:type="dxa" w:w="4896"/>
          </w:tcPr>
          <w:p>
            <w:pPr>
              <w:spacing w:before="40" w:after="40" w:line="252" w:lineRule="auto"/>
            </w:pPr>
            <w:r/>
            <w:r>
              <w:rPr>
                <w:b w:val="0"/>
                <w:sz w:val="20"/>
              </w:rPr>
              <w:t>Only if a sponsor holds the award</w:t>
            </w:r>
          </w:p>
        </w:tc>
        <w:tc>
          <w:tcPr>
            <w:tcW w:type="dxa" w:w="1872"/>
          </w:tcPr>
          <w:p>
            <w:pPr>
              <w:spacing w:before="40" w:after="40" w:line="252" w:lineRule="auto"/>
            </w:pPr>
            <w:r/>
            <w:r>
              <w:rPr>
                <w:b w:val="0"/>
                <w:sz w:val="20"/>
              </w:rPr>
              <w:t>[N/A]</w:t>
            </w:r>
          </w:p>
        </w:tc>
      </w:tr>
      <w:tr>
        <w:tc>
          <w:tcPr>
            <w:tcW w:type="dxa" w:w="4032"/>
          </w:tcPr>
          <w:p>
            <w:pPr>
              <w:spacing w:before="40" w:after="40" w:line="252" w:lineRule="auto"/>
            </w:pPr>
            <w:r/>
            <w:r>
              <w:rPr>
                <w:b w:val="0"/>
                <w:sz w:val="20"/>
              </w:rPr>
              <w:t>Audited or reviewed financial statements, [FY]</w:t>
            </w:r>
          </w:p>
        </w:tc>
        <w:tc>
          <w:tcPr>
            <w:tcW w:type="dxa" w:w="4896"/>
          </w:tcPr>
          <w:p>
            <w:pPr>
              <w:spacing w:before="40" w:after="40" w:line="252" w:lineRule="auto"/>
            </w:pPr>
            <w:r/>
            <w:r>
              <w:rPr>
                <w:b w:val="0"/>
                <w:sz w:val="20"/>
              </w:rPr>
              <w:t>Substitute for Form 990</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Program-level financials, two years</w:t>
            </w:r>
          </w:p>
        </w:tc>
        <w:tc>
          <w:tcPr>
            <w:tcW w:type="dxa" w:w="4896"/>
          </w:tcPr>
          <w:p>
            <w:pPr>
              <w:spacing w:before="40" w:after="40" w:line="252" w:lineRule="auto"/>
            </w:pPr>
            <w:r/>
            <w:r>
              <w:rPr>
                <w:b w:val="0"/>
                <w:sz w:val="20"/>
              </w:rPr>
              <w:t>Shows the program as a distinct cost center</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Board-approved operating budget</w:t>
            </w:r>
          </w:p>
        </w:tc>
        <w:tc>
          <w:tcPr>
            <w:tcW w:type="dxa" w:w="4896"/>
          </w:tcPr>
          <w:p>
            <w:pPr>
              <w:spacing w:before="40" w:after="40" w:line="252" w:lineRule="auto"/>
            </w:pPr>
            <w:r/>
            <w:r>
              <w:rPr>
                <w:b w:val="0"/>
                <w:sz w:val="20"/>
              </w:rPr>
              <w:t>Current fiscal year, with adoption date</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Board resolution establishing the program</w:t>
            </w:r>
          </w:p>
        </w:tc>
        <w:tc>
          <w:tcPr>
            <w:tcW w:type="dxa" w:w="4896"/>
          </w:tcPr>
          <w:p>
            <w:pPr>
              <w:spacing w:before="40" w:after="40" w:line="252" w:lineRule="auto"/>
            </w:pPr>
            <w:r/>
            <w:r>
              <w:rPr>
                <w:b w:val="0"/>
                <w:sz w:val="20"/>
              </w:rPr>
              <w:t>Governance continuity, Section 9.3</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Board and advisory committee rosters</w:t>
            </w:r>
          </w:p>
        </w:tc>
        <w:tc>
          <w:tcPr>
            <w:tcW w:type="dxa" w:w="4896"/>
          </w:tcPr>
          <w:p>
            <w:pPr>
              <w:spacing w:before="40" w:after="40" w:line="252" w:lineRule="auto"/>
            </w:pPr>
            <w:r/>
            <w:r>
              <w:rPr>
                <w:b w:val="0"/>
                <w:sz w:val="20"/>
              </w:rPr>
              <w:t>Names, terms, affiliations, and which members are outside the congregation</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Conflict of interest policy, signed</w:t>
            </w:r>
          </w:p>
        </w:tc>
        <w:tc>
          <w:tcPr>
            <w:tcW w:type="dxa" w:w="4896"/>
          </w:tcPr>
          <w:p>
            <w:pPr>
              <w:spacing w:before="40" w:after="40" w:line="252" w:lineRule="auto"/>
            </w:pPr>
            <w:r/>
            <w:r>
              <w:rPr>
                <w:b w:val="0"/>
                <w:sz w:val="20"/>
              </w:rPr>
              <w:t>Board independence</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Whistleblower policy</w:t>
            </w:r>
          </w:p>
        </w:tc>
        <w:tc>
          <w:tcPr>
            <w:tcW w:type="dxa" w:w="4896"/>
          </w:tcPr>
          <w:p>
            <w:pPr>
              <w:spacing w:before="40" w:after="40" w:line="252" w:lineRule="auto"/>
            </w:pPr>
            <w:r/>
            <w:r>
              <w:rPr>
                <w:b w:val="0"/>
                <w:sz w:val="20"/>
              </w:rPr>
              <w:t>Board independence</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Bylaws or articles</w:t>
            </w:r>
          </w:p>
        </w:tc>
        <w:tc>
          <w:tcPr>
            <w:tcW w:type="dxa" w:w="4896"/>
          </w:tcPr>
          <w:p>
            <w:pPr>
              <w:spacing w:before="40" w:after="40" w:line="252" w:lineRule="auto"/>
            </w:pPr>
            <w:r/>
            <w:r>
              <w:rPr>
                <w:b w:val="0"/>
                <w:sz w:val="20"/>
              </w:rPr>
              <w:t>Legal existence and governance structure</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Facility floor plan with zones marked</w:t>
            </w:r>
          </w:p>
        </w:tc>
        <w:tc>
          <w:tcPr>
            <w:tcW w:type="dxa" w:w="4896"/>
          </w:tcPr>
          <w:p>
            <w:pPr>
              <w:spacing w:before="40" w:after="40" w:line="252" w:lineRule="auto"/>
            </w:pPr>
            <w:r/>
            <w:r>
              <w:rPr>
                <w:b w:val="0"/>
                <w:sz w:val="20"/>
              </w:rPr>
              <w:t>Shows the excluded worship space and the allocable space</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Facility calendar, one representative month</w:t>
            </w:r>
          </w:p>
        </w:tc>
        <w:tc>
          <w:tcPr>
            <w:tcW w:type="dxa" w:w="4896"/>
          </w:tcPr>
          <w:p>
            <w:pPr>
              <w:spacing w:before="40" w:after="40" w:line="252" w:lineRule="auto"/>
            </w:pPr>
            <w:r/>
            <w:r>
              <w:rPr>
                <w:b w:val="0"/>
                <w:sz w:val="20"/>
              </w:rPr>
              <w:t>Lets a reviewer verify the separation in Section 5.2</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Facility use and cost allocation policy</w:t>
            </w:r>
          </w:p>
        </w:tc>
        <w:tc>
          <w:tcPr>
            <w:tcW w:type="dxa" w:w="4896"/>
          </w:tcPr>
          <w:p>
            <w:pPr>
              <w:spacing w:before="40" w:after="40" w:line="252" w:lineRule="auto"/>
            </w:pPr>
            <w:r/>
            <w:r>
              <w:rPr>
                <w:b w:val="0"/>
                <w:sz w:val="20"/>
              </w:rPr>
              <w:t>The adopted policy behind Section 7.3, model in Appendix C</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Written beneficiary notice, all languages</w:t>
            </w:r>
          </w:p>
        </w:tc>
        <w:tc>
          <w:tcPr>
            <w:tcW w:type="dxa" w:w="4896"/>
          </w:tcPr>
          <w:p>
            <w:pPr>
              <w:spacing w:before="40" w:after="40" w:line="252" w:lineRule="auto"/>
            </w:pPr>
            <w:r/>
            <w:r>
              <w:rPr>
                <w:b w:val="0"/>
                <w:sz w:val="20"/>
              </w:rPr>
              <w:t>The notice in Appendix B, as issued</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Coordinator job description</w:t>
            </w:r>
          </w:p>
        </w:tc>
        <w:tc>
          <w:tcPr>
            <w:tcW w:type="dxa" w:w="4896"/>
          </w:tcPr>
          <w:p>
            <w:pPr>
              <w:spacing w:before="40" w:after="40" w:line="252" w:lineRule="auto"/>
            </w:pPr>
            <w:r/>
            <w:r>
              <w:rPr>
                <w:b w:val="0"/>
                <w:sz w:val="20"/>
              </w:rPr>
              <w:t>Shows a defined secular position</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Volunteer agreement and screening policy</w:t>
            </w:r>
          </w:p>
        </w:tc>
        <w:tc>
          <w:tcPr>
            <w:tcW w:type="dxa" w:w="4896"/>
          </w:tcPr>
          <w:p>
            <w:pPr>
              <w:spacing w:before="40" w:after="40" w:line="252" w:lineRule="auto"/>
            </w:pPr>
            <w:r/>
            <w:r>
              <w:rPr>
                <w:b w:val="0"/>
                <w:sz w:val="20"/>
              </w:rPr>
              <w:t>Section 5.6</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Insurance certificate and program rider quote</w:t>
            </w:r>
          </w:p>
        </w:tc>
        <w:tc>
          <w:tcPr>
            <w:tcW w:type="dxa" w:w="4896"/>
          </w:tcPr>
          <w:p>
            <w:pPr>
              <w:spacing w:before="40" w:after="40" w:line="252" w:lineRule="auto"/>
            </w:pPr>
            <w:r/>
            <w:r>
              <w:rPr>
                <w:b w:val="0"/>
                <w:sz w:val="20"/>
              </w:rPr>
              <w:t>Budget line 6</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Partner letters and MOUs</w:t>
            </w:r>
          </w:p>
        </w:tc>
        <w:tc>
          <w:tcPr>
            <w:tcW w:type="dxa" w:w="4896"/>
          </w:tcPr>
          <w:p>
            <w:pPr>
              <w:spacing w:before="40" w:after="40" w:line="252" w:lineRule="auto"/>
            </w:pPr>
            <w:r/>
            <w:r>
              <w:rPr>
                <w:b w:val="0"/>
                <w:sz w:val="20"/>
              </w:rPr>
              <w:t>Section 5.8</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Vendor and interpreter quotes</w:t>
            </w:r>
          </w:p>
        </w:tc>
        <w:tc>
          <w:tcPr>
            <w:tcW w:type="dxa" w:w="4896"/>
          </w:tcPr>
          <w:p>
            <w:pPr>
              <w:spacing w:before="40" w:after="40" w:line="252" w:lineRule="auto"/>
            </w:pPr>
            <w:r/>
            <w:r>
              <w:rPr>
                <w:b w:val="0"/>
                <w:sz w:val="20"/>
              </w:rPr>
              <w:t>Backs the budget lines that are not payroll</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Salary basis documentation</w:t>
            </w:r>
          </w:p>
        </w:tc>
        <w:tc>
          <w:tcPr>
            <w:tcW w:type="dxa" w:w="4896"/>
          </w:tcPr>
          <w:p>
            <w:pPr>
              <w:spacing w:before="40" w:after="40" w:line="252" w:lineRule="auto"/>
            </w:pPr>
            <w:r/>
            <w:r>
              <w:rPr>
                <w:b w:val="0"/>
                <w:sz w:val="20"/>
              </w:rPr>
              <w:t>Supports the coordinator line</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State nonprofit and charitable registration</w:t>
            </w:r>
          </w:p>
        </w:tc>
        <w:tc>
          <w:tcPr>
            <w:tcW w:type="dxa" w:w="4896"/>
          </w:tcPr>
          <w:p>
            <w:pPr>
              <w:spacing w:before="40" w:after="40" w:line="252" w:lineRule="auto"/>
            </w:pPr>
            <w:r/>
            <w:r>
              <w:rPr>
                <w:b w:val="0"/>
                <w:sz w:val="20"/>
              </w:rPr>
              <w:t>Good standing</w:t>
            </w:r>
          </w:p>
        </w:tc>
        <w:tc>
          <w:tcPr>
            <w:tcW w:type="dxa" w:w="1872"/>
          </w:tcPr>
          <w:p>
            <w:pPr>
              <w:spacing w:before="40" w:after="40" w:line="252" w:lineRule="auto"/>
            </w:pPr>
            <w:r/>
            <w:r>
              <w:rPr>
                <w:b w:val="0"/>
                <w:sz w:val="20"/>
              </w:rPr>
              <w:t>[Attached]</w:t>
            </w:r>
          </w:p>
        </w:tc>
      </w:tr>
      <w:tr>
        <w:tc>
          <w:tcPr>
            <w:tcW w:type="dxa" w:w="4032"/>
          </w:tcPr>
          <w:p>
            <w:pPr>
              <w:spacing w:before="40" w:after="40" w:line="252" w:lineRule="auto"/>
            </w:pPr>
            <w:r/>
            <w:r>
              <w:rPr>
                <w:b w:val="0"/>
                <w:sz w:val="20"/>
              </w:rPr>
              <w:t>SAM.gov registration confirmation</w:t>
            </w:r>
          </w:p>
        </w:tc>
        <w:tc>
          <w:tcPr>
            <w:tcW w:type="dxa" w:w="4896"/>
          </w:tcPr>
          <w:p>
            <w:pPr>
              <w:spacing w:before="40" w:after="40" w:line="252" w:lineRule="auto"/>
            </w:pPr>
            <w:r/>
            <w:r>
              <w:rPr>
                <w:b w:val="0"/>
                <w:sz w:val="20"/>
              </w:rPr>
              <w:t>Federal applications only</w:t>
            </w:r>
          </w:p>
        </w:tc>
        <w:tc>
          <w:tcPr>
            <w:tcW w:type="dxa" w:w="1872"/>
          </w:tcPr>
          <w:p>
            <w:pPr>
              <w:spacing w:before="40" w:after="40" w:line="252" w:lineRule="auto"/>
            </w:pPr>
            <w:r/>
            <w:r>
              <w:rPr>
                <w:b w:val="0"/>
                <w:sz w:val="20"/>
              </w:rPr>
              <w:t>[N/A]</w:t>
            </w:r>
          </w:p>
        </w:tc>
      </w:tr>
    </w:tbl>
    <w:p>
      <w:pPr>
        <w:pStyle w:val="TableCaption"/>
      </w:pPr>
      <w:r>
        <w:t>Faith-specific items are rows 1 through 4, 13 through 16. A secular template contains none of them.</w:t>
      </w:r>
    </w:p>
    <w:p>
      <w:pPr>
        <w:pStyle w:val="Heading1"/>
      </w:pPr>
      <w:r>
        <w:t>Appendix B. Model Written Notice to Beneficiaries</w:t>
      </w:r>
    </w:p>
    <w:p>
      <w:pPr>
        <w:pStyle w:val="GuidanceNote"/>
      </w:pPr>
      <w:r>
        <w:t>A drafting aid, not a regulation. Where your agency prescribes notice language, use the agency's text verbatim and delete this. Requirements in this area have changed more than once, so read the current text of the part that governs your award.</w:t>
      </w:r>
    </w:p>
    <w:p>
      <w:pPr/>
      <w:r>
        <w:t>NOTICE OF BENEFICIARY PROTECTIONS</w:t>
      </w:r>
    </w:p>
    <w:p>
      <w:pPr/>
      <w:r>
        <w:t>[Program name], operated by [organization name], receives funding from [funder or agency name]. Because [organization name] is a faith-based organization, the following protections apply to you as a person receiving services here.</w:t>
      </w:r>
    </w:p>
    <w:p>
      <w:pPr>
        <w:pStyle w:val="ListBullet"/>
      </w:pPr>
      <w:r>
        <w:t>[Organization name] may not discriminate against you on the basis of religion, a religious belief, a refusal to hold a religious belief, or a refusal to attend or participate in a religious practice.</w:t>
      </w:r>
    </w:p>
    <w:p>
      <w:pPr>
        <w:pStyle w:val="ListBullet"/>
      </w:pPr>
      <w:r>
        <w:t>[Organization name] may not require you to attend or take part in any explicitly religious activity, including worship, religious instruction or proselytization, in order to receive services from this program.</w:t>
      </w:r>
    </w:p>
    <w:p>
      <w:pPr>
        <w:pStyle w:val="ListBullet"/>
      </w:pPr>
      <w:r>
        <w:t>Any explicitly religious activity offered by [organization name] is separate in time or location from this program, and your participation in it is entirely voluntary.</w:t>
      </w:r>
    </w:p>
    <w:p>
      <w:pPr>
        <w:pStyle w:val="ListBullet"/>
      </w:pPr>
      <w:r>
        <w:t>[Insert here any additional statement the part governing your award requires, in the agency's own words, including any statement about referrals to an alternative provider where the agency's current rule requires one.]</w:t>
      </w:r>
    </w:p>
    <w:p>
      <w:pPr>
        <w:pStyle w:val="ListBullet"/>
      </w:pPr>
      <w:r>
        <w:t>If you believe your rights have been violated, you may contact [program coordinator, phone, email], [advisory committee chair, contact], or [awarding agency or funder complaint contact].</w:t>
      </w:r>
    </w:p>
    <w:p>
      <w:pPr/>
      <w:r>
        <w:t>Received by: ____________________________  Date: ______________</w:t>
      </w:r>
    </w:p>
    <w:p>
      <w:pPr/>
      <w:r>
        <w:t>[Organization name] offers this notice in [languages] and will read it aloud on request. A copy is posted at [locations].</w:t>
      </w:r>
    </w:p>
    <w:p>
      <w:pPr>
        <w:pStyle w:val="GuidanceNote"/>
      </w:pPr>
      <w:r>
        <w:t>Timing matters as much as content. In HUD programs the notice reaches a prospective beneficiary before enrollment or before services begin, under 24 CFR 5.109(g)(3). Record the delivery date in the intake record.</w:t>
      </w:r>
    </w:p>
    <w:p>
      <w:pPr>
        <w:pStyle w:val="Heading1"/>
      </w:pPr>
      <w:r>
        <w:t>Appendix C. Model Facility Use and Cost Allocation Policy</w:t>
      </w:r>
    </w:p>
    <w:p>
      <w:pPr>
        <w:pStyle w:val="GuidanceNote"/>
      </w:pPr>
      <w:r>
        <w:t>Adopt this by board resolution before the award starts. An allocation method that exists as a board policy is worth more at monitoring than the same method described in a proposal.</w:t>
      </w:r>
    </w:p>
    <w:p>
      <w:pPr/>
      <w:r>
        <w:t>Adopted by the [board] of [organization name] on [date].</w:t>
      </w:r>
    </w:p>
    <w:p>
      <w:pPr/>
      <w:r>
        <w:t>1. Purpose. This policy establishes how [organization name] allocates the cost of its facility between congregational activity and externally funded programs, so that no grant pays for space used for worship and every charge to a grant rests on a documented basis.</w:t>
      </w:r>
    </w:p>
    <w:p>
      <w:pPr/>
      <w:r>
        <w:t>2. Excluded space. The sanctuary, chancel and narthex, totaling [number] square feet, are the congregation's principal place of worship and are excluded in full from every cost allocation. No portion of their cost is charged to any grant under any circumstance.</w:t>
      </w:r>
    </w:p>
    <w:p>
      <w:pPr/>
      <w:r>
        <w:t>3. Allocable space. The remaining [number] square feet are allocable. A current floor plan marking both zones is maintained by [role] and attached to this policy.</w:t>
      </w:r>
    </w:p>
    <w:p>
      <w:pPr/>
      <w:r>
        <w:t>4. Basis of allocation. Allocable facility costs are distributed across scheduled use, measured in square-foot-hours: each room's square footage multiplied by the hours it is scheduled each week. A program's share is its square-foot-hours divided by the total scheduled square-foot-hours of allocable space. Idle hours are charged to no activity. Common areas are carried at the same rate as assignable space rather than scheduled separately.</w:t>
      </w:r>
    </w:p>
    <w:p>
      <w:pPr/>
      <w:r>
        <w:t>5. Cost pools. Two pools are allocated on this basis. The occupancy pool contains building depreciation, base property and liability insurance, and routine maintenance and repairs. The utilities pool contains electricity, gas, water and sewer, and the custodial contract and supplies. Costs that exist only because of a program, including an insurance rider for program hours, are charged directly to that program in full and are not placed in either pool.</w:t>
      </w:r>
    </w:p>
    <w:p>
      <w:pPr/>
      <w:r>
        <w:t>6. Ownership costs, not market rent. Charges to a grant for the use of property [organization name] owns are limited to the costs of ownership, consistent with 2 CFR 200.465(c) and 2 CFR 200.436 where those apply (ecfr.gov, accessed September 2026). [Organization name] does not charge a grant a market rental rate for its own space.</w:t>
      </w:r>
    </w:p>
    <w:p>
      <w:pPr/>
      <w:r>
        <w:t>7. Recomputation. [Role] recomputes the allocation percentage whenever the facility schedule changes materially, and at least annually. The current computation, the facility calendar it rests on, and the resulting percentages are retained for [retention period] and provided to any funder on request.</w:t>
      </w:r>
    </w:p>
    <w:p>
      <w:pPr/>
      <w:r>
        <w:t>8. Records. The facility calendar records every scheduled use of allocable space, congregational and program alike. Program sign-in records, volunteer logs and the restricted fund ledger are retained on the same schedule.</w:t>
      </w:r>
    </w:p>
    <w:p>
      <w:pPr/>
      <w:r>
        <w:t>9. Review. The [board] reviews this policy annually and the advisory committee reviews its application quarterly.</w:t>
      </w:r>
    </w:p>
    <w:p>
      <w:pPr>
        <w:pStyle w:val="Heading1"/>
      </w:pPr>
      <w:r>
        <w:t>Appendix D. Language Revisions</w:t>
      </w:r>
    </w:p>
    <w:p>
      <w:pPr/>
      <w:r>
        <w:t>Congregations tend to draft the left column first. The right column says the same thing in terms a reviewer can verify, and none of it requires the organization to hide what it is.</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600"/>
            <w:shd w:val="clear" w:color="auto" w:fill="244B38"/>
          </w:tcPr>
          <w:p>
            <w:pPr>
              <w:spacing w:before="40" w:after="40" w:line="252" w:lineRule="auto"/>
            </w:pPr>
            <w:r/>
            <w:r>
              <w:rPr>
                <w:b/>
                <w:color w:val="FFFFFF"/>
                <w:sz w:val="20"/>
              </w:rPr>
              <w:t>A first draft says</w:t>
            </w:r>
          </w:p>
        </w:tc>
        <w:tc>
          <w:tcPr>
            <w:tcW w:type="dxa" w:w="4320"/>
            <w:shd w:val="clear" w:color="auto" w:fill="244B38"/>
          </w:tcPr>
          <w:p>
            <w:pPr>
              <w:spacing w:before="40" w:after="40" w:line="252" w:lineRule="auto"/>
            </w:pPr>
            <w:r/>
            <w:r>
              <w:rPr>
                <w:b/>
                <w:color w:val="FFFFFF"/>
                <w:sz w:val="20"/>
              </w:rPr>
              <w:t>The revision says</w:t>
            </w:r>
          </w:p>
        </w:tc>
        <w:tc>
          <w:tcPr>
            <w:tcW w:type="dxa" w:w="2880"/>
            <w:shd w:val="clear" w:color="auto" w:fill="244B38"/>
          </w:tcPr>
          <w:p>
            <w:pPr>
              <w:spacing w:before="40" w:after="40" w:line="252" w:lineRule="auto"/>
            </w:pPr>
            <w:r/>
            <w:r>
              <w:rPr>
                <w:b/>
                <w:color w:val="FFFFFF"/>
                <w:sz w:val="20"/>
              </w:rPr>
              <w:t>What changed</w:t>
            </w:r>
          </w:p>
        </w:tc>
      </w:tr>
      <w:tr>
        <w:tc>
          <w:tcPr>
            <w:tcW w:type="dxa" w:w="3600"/>
          </w:tcPr>
          <w:p>
            <w:pPr>
              <w:spacing w:before="40" w:after="40" w:line="252" w:lineRule="auto"/>
            </w:pPr>
            <w:r/>
            <w:r>
              <w:rPr>
                <w:b w:val="0"/>
                <w:sz w:val="20"/>
              </w:rPr>
              <w:t>Our mission is to share our faith with our neighbors.</w:t>
            </w:r>
          </w:p>
        </w:tc>
        <w:tc>
          <w:tcPr>
            <w:tcW w:type="dxa" w:w="4320"/>
          </w:tcPr>
          <w:p>
            <w:pPr>
              <w:spacing w:before="40" w:after="40" w:line="252" w:lineRule="auto"/>
            </w:pPr>
            <w:r/>
            <w:r>
              <w:rPr>
                <w:b w:val="0"/>
                <w:sz w:val="20"/>
              </w:rPr>
              <w:t>The pantry serves any household in the five-mile service area, with no religious requirement of any kind.</w:t>
            </w:r>
          </w:p>
        </w:tc>
        <w:tc>
          <w:tcPr>
            <w:tcW w:type="dxa" w:w="2880"/>
          </w:tcPr>
          <w:p>
            <w:pPr>
              <w:spacing w:before="40" w:after="40" w:line="252" w:lineRule="auto"/>
            </w:pPr>
            <w:r/>
            <w:r>
              <w:rPr>
                <w:b w:val="0"/>
                <w:sz w:val="20"/>
              </w:rPr>
              <w:t>Motive became eligibility, which is what the rule turns on</w:t>
            </w:r>
          </w:p>
        </w:tc>
      </w:tr>
      <w:tr>
        <w:tc>
          <w:tcPr>
            <w:tcW w:type="dxa" w:w="3600"/>
          </w:tcPr>
          <w:p>
            <w:pPr>
              <w:spacing w:before="40" w:after="40" w:line="252" w:lineRule="auto"/>
            </w:pPr>
            <w:r/>
            <w:r>
              <w:rPr>
                <w:b w:val="0"/>
                <w:sz w:val="20"/>
              </w:rPr>
              <w:t>Volunteers pray with clients when appropriate.</w:t>
            </w:r>
          </w:p>
        </w:tc>
        <w:tc>
          <w:tcPr>
            <w:tcW w:type="dxa" w:w="4320"/>
          </w:tcPr>
          <w:p>
            <w:pPr>
              <w:spacing w:before="40" w:after="40" w:line="252" w:lineRule="auto"/>
            </w:pPr>
            <w:r/>
            <w:r>
              <w:rPr>
                <w:b w:val="0"/>
                <w:sz w:val="20"/>
              </w:rPr>
              <w:t>Prayer happens only when a participant asks, away from the service line, and never during intake.</w:t>
            </w:r>
          </w:p>
        </w:tc>
        <w:tc>
          <w:tcPr>
            <w:tcW w:type="dxa" w:w="2880"/>
          </w:tcPr>
          <w:p>
            <w:pPr>
              <w:spacing w:before="40" w:after="40" w:line="252" w:lineRule="auto"/>
            </w:pPr>
            <w:r/>
            <w:r>
              <w:rPr>
                <w:b w:val="0"/>
                <w:sz w:val="20"/>
              </w:rPr>
              <w:t>A vague permission became a practice a monitor can check</w:t>
            </w:r>
          </w:p>
        </w:tc>
      </w:tr>
      <w:tr>
        <w:tc>
          <w:tcPr>
            <w:tcW w:type="dxa" w:w="3600"/>
          </w:tcPr>
          <w:p>
            <w:pPr>
              <w:spacing w:before="40" w:after="40" w:line="252" w:lineRule="auto"/>
            </w:pPr>
            <w:r/>
            <w:r>
              <w:rPr>
                <w:b w:val="0"/>
                <w:sz w:val="20"/>
              </w:rPr>
              <w:t>The church contributes the use of its building.</w:t>
            </w:r>
          </w:p>
        </w:tc>
        <w:tc>
          <w:tcPr>
            <w:tcW w:type="dxa" w:w="4320"/>
          </w:tcPr>
          <w:p>
            <w:pPr>
              <w:spacing w:before="40" w:after="40" w:line="252" w:lineRule="auto"/>
            </w:pPr>
            <w:r/>
            <w:r>
              <w:rPr>
                <w:b w:val="0"/>
                <w:sz w:val="20"/>
              </w:rPr>
              <w:t>The program uses the fellowship hall, two classrooms and the church office 23 hours a week, allocated by square footage and hours, sanctuary excluded.</w:t>
            </w:r>
          </w:p>
        </w:tc>
        <w:tc>
          <w:tcPr>
            <w:tcW w:type="dxa" w:w="2880"/>
          </w:tcPr>
          <w:p>
            <w:pPr>
              <w:spacing w:before="40" w:after="40" w:line="252" w:lineRule="auto"/>
            </w:pPr>
            <w:r/>
            <w:r>
              <w:rPr>
                <w:b w:val="0"/>
                <w:sz w:val="20"/>
              </w:rPr>
              <w:t>A gesture became an auditable allocation</w:t>
            </w:r>
          </w:p>
        </w:tc>
      </w:tr>
      <w:tr>
        <w:tc>
          <w:tcPr>
            <w:tcW w:type="dxa" w:w="3600"/>
          </w:tcPr>
          <w:p>
            <w:pPr>
              <w:spacing w:before="40" w:after="40" w:line="252" w:lineRule="auto"/>
            </w:pPr>
            <w:r/>
            <w:r>
              <w:rPr>
                <w:b w:val="0"/>
                <w:sz w:val="20"/>
              </w:rPr>
              <w:t>We expect to serve many families this year.</w:t>
            </w:r>
          </w:p>
        </w:tc>
        <w:tc>
          <w:tcPr>
            <w:tcW w:type="dxa" w:w="4320"/>
          </w:tcPr>
          <w:p>
            <w:pPr>
              <w:spacing w:before="40" w:after="40" w:line="252" w:lineRule="auto"/>
            </w:pPr>
            <w:r/>
            <w:r>
              <w:rPr>
                <w:b w:val="0"/>
                <w:sz w:val="20"/>
              </w:rPr>
              <w:t>240 unduplicated households, counted by unique identifier in the intake record.</w:t>
            </w:r>
          </w:p>
        </w:tc>
        <w:tc>
          <w:tcPr>
            <w:tcW w:type="dxa" w:w="2880"/>
          </w:tcPr>
          <w:p>
            <w:pPr>
              <w:spacing w:before="40" w:after="40" w:line="252" w:lineRule="auto"/>
            </w:pPr>
            <w:r/>
            <w:r>
              <w:rPr>
                <w:b w:val="0"/>
                <w:sz w:val="20"/>
              </w:rPr>
              <w:t>A promise became a number with a source behind it</w:t>
            </w:r>
          </w:p>
        </w:tc>
      </w:tr>
      <w:tr>
        <w:tc>
          <w:tcPr>
            <w:tcW w:type="dxa" w:w="3600"/>
          </w:tcPr>
          <w:p>
            <w:pPr>
              <w:spacing w:before="40" w:after="40" w:line="252" w:lineRule="auto"/>
            </w:pPr>
            <w:r/>
            <w:r>
              <w:rPr>
                <w:b w:val="0"/>
                <w:sz w:val="20"/>
              </w:rPr>
              <w:t>We welcome everyone.</w:t>
            </w:r>
          </w:p>
        </w:tc>
        <w:tc>
          <w:tcPr>
            <w:tcW w:type="dxa" w:w="4320"/>
          </w:tcPr>
          <w:p>
            <w:pPr>
              <w:spacing w:before="40" w:after="40" w:line="252" w:lineRule="auto"/>
            </w:pPr>
            <w:r/>
            <w:r>
              <w:rPr>
                <w:b w:val="0"/>
                <w:sz w:val="20"/>
              </w:rPr>
              <w:t>Eligibility is residence in the service area. No religious question appears on the intake form and no religious activity is a condition of service.</w:t>
            </w:r>
          </w:p>
        </w:tc>
        <w:tc>
          <w:tcPr>
            <w:tcW w:type="dxa" w:w="2880"/>
          </w:tcPr>
          <w:p>
            <w:pPr>
              <w:spacing w:before="40" w:after="40" w:line="252" w:lineRule="auto"/>
            </w:pPr>
            <w:r/>
            <w:r>
              <w:rPr>
                <w:b w:val="0"/>
                <w:sz w:val="20"/>
              </w:rPr>
              <w:t>A value statement became a policy</w:t>
            </w:r>
          </w:p>
        </w:tc>
      </w:tr>
      <w:tr>
        <w:tc>
          <w:tcPr>
            <w:tcW w:type="dxa" w:w="3600"/>
          </w:tcPr>
          <w:p>
            <w:pPr>
              <w:spacing w:before="40" w:after="40" w:line="252" w:lineRule="auto"/>
            </w:pPr>
            <w:r/>
            <w:r>
              <w:rPr>
                <w:b w:val="0"/>
                <w:sz w:val="20"/>
              </w:rPr>
              <w:t>Our pastor has led this ministry for years.</w:t>
            </w:r>
          </w:p>
        </w:tc>
        <w:tc>
          <w:tcPr>
            <w:tcW w:type="dxa" w:w="4320"/>
          </w:tcPr>
          <w:p>
            <w:pPr>
              <w:spacing w:before="40" w:after="40" w:line="252" w:lineRule="auto"/>
            </w:pPr>
            <w:r/>
            <w:r>
              <w:rPr>
                <w:b w:val="0"/>
                <w:sz w:val="20"/>
              </w:rPr>
              <w:t>The [board] established the program by resolution on [date] and the coordinator reports to [office].</w:t>
            </w:r>
          </w:p>
        </w:tc>
        <w:tc>
          <w:tcPr>
            <w:tcW w:type="dxa" w:w="2880"/>
          </w:tcPr>
          <w:p>
            <w:pPr>
              <w:spacing w:before="40" w:after="40" w:line="252" w:lineRule="auto"/>
            </w:pPr>
            <w:r/>
            <w:r>
              <w:rPr>
                <w:b w:val="0"/>
                <w:sz w:val="20"/>
              </w:rPr>
              <w:t>A person became a governance structure</w:t>
            </w:r>
          </w:p>
        </w:tc>
      </w:tr>
      <w:tr>
        <w:tc>
          <w:tcPr>
            <w:tcW w:type="dxa" w:w="3600"/>
          </w:tcPr>
          <w:p>
            <w:pPr>
              <w:spacing w:before="40" w:after="40" w:line="252" w:lineRule="auto"/>
            </w:pPr>
            <w:r/>
            <w:r>
              <w:rPr>
                <w:b w:val="0"/>
                <w:sz w:val="20"/>
              </w:rPr>
              <w:t>The church covers overhead.</w:t>
            </w:r>
          </w:p>
        </w:tc>
        <w:tc>
          <w:tcPr>
            <w:tcW w:type="dxa" w:w="4320"/>
          </w:tcPr>
          <w:p>
            <w:pPr>
              <w:spacing w:before="40" w:after="40" w:line="252" w:lineRule="auto"/>
            </w:pPr>
            <w:r/>
            <w:r>
              <w:rPr>
                <w:b w:val="0"/>
                <w:sz w:val="20"/>
              </w:rPr>
              <w:t>The congregation carries $46,209 of building costs, including the entire worship-space share.</w:t>
            </w:r>
          </w:p>
        </w:tc>
        <w:tc>
          <w:tcPr>
            <w:tcW w:type="dxa" w:w="2880"/>
          </w:tcPr>
          <w:p>
            <w:pPr>
              <w:spacing w:before="40" w:after="40" w:line="252" w:lineRule="auto"/>
            </w:pPr>
            <w:r/>
            <w:r>
              <w:rPr>
                <w:b w:val="0"/>
                <w:sz w:val="20"/>
              </w:rPr>
              <w:t>An assurance became a figure with an allocation behind it</w:t>
            </w:r>
          </w:p>
        </w:tc>
      </w:tr>
      <w:tr>
        <w:tc>
          <w:tcPr>
            <w:tcW w:type="dxa" w:w="3600"/>
          </w:tcPr>
          <w:p>
            <w:pPr>
              <w:spacing w:before="40" w:after="40" w:line="252" w:lineRule="auto"/>
            </w:pPr>
            <w:r/>
            <w:r>
              <w:rPr>
                <w:b w:val="0"/>
                <w:sz w:val="20"/>
              </w:rPr>
              <w:t>Our volunteers are trusted members of the congregation.</w:t>
            </w:r>
          </w:p>
        </w:tc>
        <w:tc>
          <w:tcPr>
            <w:tcW w:type="dxa" w:w="4320"/>
          </w:tcPr>
          <w:p>
            <w:pPr>
              <w:spacing w:before="40" w:after="40" w:line="252" w:lineRule="auto"/>
            </w:pPr>
            <w:r/>
            <w:r>
              <w:rPr>
                <w:b w:val="0"/>
                <w:sz w:val="20"/>
              </w:rPr>
              <w:t>All 40 volunteers complete an application, two references, a background check, and [number] hours of training before a first shift.</w:t>
            </w:r>
          </w:p>
        </w:tc>
        <w:tc>
          <w:tcPr>
            <w:tcW w:type="dxa" w:w="2880"/>
          </w:tcPr>
          <w:p>
            <w:pPr>
              <w:spacing w:before="40" w:after="40" w:line="252" w:lineRule="auto"/>
            </w:pPr>
            <w:r/>
            <w:r>
              <w:rPr>
                <w:b w:val="0"/>
                <w:sz w:val="20"/>
              </w:rPr>
              <w:t>Trust became a screening process</w:t>
            </w:r>
          </w:p>
        </w:tc>
      </w:tr>
      <w:tr>
        <w:tc>
          <w:tcPr>
            <w:tcW w:type="dxa" w:w="3600"/>
          </w:tcPr>
          <w:p>
            <w:pPr>
              <w:spacing w:before="40" w:after="40" w:line="252" w:lineRule="auto"/>
            </w:pPr>
            <w:r/>
            <w:r>
              <w:rPr>
                <w:b w:val="0"/>
                <w:sz w:val="20"/>
              </w:rPr>
              <w:t>We will track our impact.</w:t>
            </w:r>
          </w:p>
        </w:tc>
        <w:tc>
          <w:tcPr>
            <w:tcW w:type="dxa" w:w="4320"/>
          </w:tcPr>
          <w:p>
            <w:pPr>
              <w:spacing w:before="40" w:after="40" w:line="252" w:lineRule="auto"/>
            </w:pPr>
            <w:r/>
            <w:r>
              <w:rPr>
                <w:b w:val="0"/>
                <w:sz w:val="20"/>
              </w:rPr>
              <w:t>Eight measures, each with a named instrument, a frequency, and a person responsible.</w:t>
            </w:r>
          </w:p>
        </w:tc>
        <w:tc>
          <w:tcPr>
            <w:tcW w:type="dxa" w:w="2880"/>
          </w:tcPr>
          <w:p>
            <w:pPr>
              <w:spacing w:before="40" w:after="40" w:line="252" w:lineRule="auto"/>
            </w:pPr>
            <w:r/>
            <w:r>
              <w:rPr>
                <w:b w:val="0"/>
                <w:sz w:val="20"/>
              </w:rPr>
              <w:t>An intention became an evaluation plan</w:t>
            </w:r>
          </w:p>
        </w:tc>
      </w:tr>
      <w:tr>
        <w:tc>
          <w:tcPr>
            <w:tcW w:type="dxa" w:w="3600"/>
          </w:tcPr>
          <w:p>
            <w:pPr>
              <w:spacing w:before="40" w:after="40" w:line="252" w:lineRule="auto"/>
            </w:pPr>
            <w:r/>
            <w:r>
              <w:rPr>
                <w:b w:val="0"/>
                <w:sz w:val="20"/>
              </w:rPr>
              <w:t>We hope to continue the program after the grant.</w:t>
            </w:r>
          </w:p>
        </w:tc>
        <w:tc>
          <w:tcPr>
            <w:tcW w:type="dxa" w:w="4320"/>
          </w:tcPr>
          <w:p>
            <w:pPr>
              <w:spacing w:before="40" w:after="40" w:line="252" w:lineRule="auto"/>
            </w:pPr>
            <w:r/>
            <w:r>
              <w:rPr>
                <w:b w:val="0"/>
                <w:sz w:val="20"/>
              </w:rPr>
              <w:t>Six named funding sources with target amounts and the month each is applied for.</w:t>
            </w:r>
          </w:p>
        </w:tc>
        <w:tc>
          <w:tcPr>
            <w:tcW w:type="dxa" w:w="2880"/>
          </w:tcPr>
          <w:p>
            <w:pPr>
              <w:spacing w:before="40" w:after="40" w:line="252" w:lineRule="auto"/>
            </w:pPr>
            <w:r/>
            <w:r>
              <w:rPr>
                <w:b w:val="0"/>
                <w:sz w:val="20"/>
              </w:rPr>
              <w:t>A hope became a calendar</w:t>
            </w:r>
          </w:p>
        </w:tc>
      </w:tr>
    </w:tbl>
    <w:p>
      <w:pPr>
        <w:pStyle w:val="TableCaption"/>
      </w:pPr>
      <w:r>
        <w:t>Run your own draft through this test. Any sentence a monitor could not check belongs in the right-hand column.</w:t>
      </w:r>
    </w:p>
    <w:p>
      <w:pPr>
        <w:pStyle w:val="Heading1"/>
      </w:pPr>
      <w:r>
        <w:t>Appendix E. Adaptation Checklist</w:t>
      </w:r>
    </w:p>
    <w:p>
      <w:pPr/>
      <w:r>
        <w:t>Work through this before you submit. A proposal still carrying a template's example numbers cannot be scored on your organization.</w:t>
      </w:r>
    </w:p>
    <w:p>
      <w:pPr>
        <w:pStyle w:val="ListNumber"/>
      </w:pPr>
      <w:r>
        <w:t>Decide which entity applies, record the board vote, and make the cover letter, signature block and attachments all match that decision.</w:t>
      </w:r>
    </w:p>
    <w:p>
      <w:pPr>
        <w:pStyle w:val="ListNumber"/>
      </w:pPr>
      <w:r>
        <w:t>Replace every instance of Example Community Church, Example Community Neighborhood Resource Center and Example Township with your own names.</w:t>
      </w:r>
    </w:p>
    <w:p>
      <w:pPr>
        <w:pStyle w:val="ListNumber"/>
      </w:pPr>
      <w:r>
        <w:t>Search the document for the opening square bracket character and fill or delete every bracketed field. There are well over a hundred.</w:t>
      </w:r>
    </w:p>
    <w:p>
      <w:pPr>
        <w:pStyle w:val="ListNumber"/>
      </w:pPr>
      <w:r>
        <w:t>Measure your building and rebuild the space inventory in 7.3 with real square footage and a floor plan you can attach.</w:t>
      </w:r>
    </w:p>
    <w:p>
      <w:pPr>
        <w:pStyle w:val="ListNumber"/>
      </w:pPr>
      <w:r>
        <w:t>Rebuild the facility calendar from your actual schedule, including congregational uses you might be tempted to leave out. Leaving them out inflates the program's share and is the error a monitor looks for.</w:t>
      </w:r>
    </w:p>
    <w:p>
      <w:pPr>
        <w:pStyle w:val="ListNumber"/>
      </w:pPr>
      <w:r>
        <w:t>Recompute the allocation percentage from your own numbers and check that the two building lines in the budget equal the percentage times the pools.</w:t>
      </w:r>
    </w:p>
    <w:p>
      <w:pPr>
        <w:pStyle w:val="ListNumber"/>
      </w:pPr>
      <w:r>
        <w:t>Confirm whether your books carry depreciation. If they do not, rebuild the occupancy pool from the ownership costs you do record and say so in the narrative.</w:t>
      </w:r>
    </w:p>
    <w:p>
      <w:pPr>
        <w:pStyle w:val="ListNumber"/>
      </w:pPr>
      <w:r>
        <w:t>Rebuild every other budget line from a written quote or a payroll record. Do not keep a single number from this template.</w:t>
      </w:r>
    </w:p>
    <w:p>
      <w:pPr>
        <w:pStyle w:val="ListNumber"/>
      </w:pPr>
      <w:r>
        <w:t>Get the funder's answer in writing on clergy compensation before you build any line that touches it.</w:t>
      </w:r>
    </w:p>
    <w:p>
      <w:pPr>
        <w:pStyle w:val="ListNumber"/>
      </w:pPr>
      <w:r>
        <w:t>Find the agency part in Section 6.1 that governs your award, read its current text, and rewrite Section 6 and Appendix B to match it. Use the agency's prescribed notice language where one exists.</w:t>
      </w:r>
    </w:p>
    <w:p>
      <w:pPr>
        <w:pStyle w:val="ListNumber"/>
      </w:pPr>
      <w:r>
        <w:t>Confirm your state's background check and clearance requirements for volunteers working with children or vulnerable adults, and price them.</w:t>
      </w:r>
    </w:p>
    <w:p>
      <w:pPr>
        <w:pStyle w:val="ListNumber"/>
      </w:pPr>
      <w:r>
        <w:t>Confirm your state's unemployment insurance treatment of churches before finalizing the fringe rate.</w:t>
      </w:r>
    </w:p>
    <w:p>
      <w:pPr>
        <w:pStyle w:val="ListNumber"/>
      </w:pPr>
      <w:r>
        <w:t>Replace the need data in Section 4 with your service area, citing the edition of each source, and name any limitation a reviewer might otherwise find.</w:t>
      </w:r>
    </w:p>
    <w:p>
      <w:pPr>
        <w:pStyle w:val="ListNumber"/>
      </w:pPr>
      <w:r>
        <w:t>Reset every target in Section 8 to what your capacity can actually deliver, then check that households, service units and appointments are internally consistent.</w:t>
      </w:r>
    </w:p>
    <w:p>
      <w:pPr>
        <w:pStyle w:val="ListNumber"/>
      </w:pPr>
      <w:r>
        <w:t>Name a real person in every Responsible column, and confirm each of them knows.</w:t>
      </w:r>
    </w:p>
    <w:p>
      <w:pPr>
        <w:pStyle w:val="ListNumber"/>
      </w:pPr>
      <w:r>
        <w:t>Collect the partner letters. Delete any partner who does not send one.</w:t>
      </w:r>
    </w:p>
    <w:p>
      <w:pPr>
        <w:pStyle w:val="ListNumber"/>
      </w:pPr>
      <w:r>
        <w:t>Adopt the facility use and cost allocation policy by board resolution and attach the resolution.</w:t>
      </w:r>
    </w:p>
    <w:p>
      <w:pPr>
        <w:pStyle w:val="ListNumber"/>
      </w:pPr>
      <w:r>
        <w:t>Reorder the whole document to match the funder's required outline and cut any section they did not ask for.</w:t>
      </w:r>
    </w:p>
    <w:p>
      <w:pPr>
        <w:pStyle w:val="ListNumber"/>
      </w:pPr>
      <w:r>
        <w:t>Check the page limit, the file format, the font requirement, and the deadline in the funder's time zone.</w:t>
      </w:r>
    </w:p>
    <w:p>
      <w:pPr>
        <w:pStyle w:val="ListNumber"/>
      </w:pPr>
      <w:r>
        <w:t>Have someone who has not read the draft confirm that the need statement, the program description, the budget and the evaluation plan all describe the same program.</w:t>
      </w:r>
    </w:p>
    <w:p/>
    <w:p>
      <w:pPr/>
      <w:r>
        <w:t>Template from GrantCue. The full article, including the four eligibility paths, the equal treatment rules by agency, and the outcome measures a public funder can verify, is at grantcue.com/blog/sample-grant-proposal-faith-based-organization.</w:t>
      </w:r>
    </w:p>
    <w:p>
      <w:pPr/>
      <w:r>
        <w:t>GrantCue - grantcue.com/blog/sample-grant-proposal-faith-based-organization</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F66"/>
        <w:sz w:val="16"/>
      </w:rPr>
      <w:t>GrantCue - grantcue.com/blog/sample-grant-proposal-faith-based-organization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244B38"/>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3B634C"/>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3B634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Calibri" w:hAnsi="Calibri"/>
      <w:b/>
      <w:color w:val="244B3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b w:val="0"/>
      <w:i/>
      <w:iCs/>
      <w:color w:val="595F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Note">
    <w:name w:val="Guidance Note"/>
    <w:basedOn w:val="Normal"/>
    <w:pPr>
      <w:spacing w:before="80" w:after="200"/>
      <w:ind w:left="360"/>
    </w:pPr>
    <w:rPr>
      <w:i/>
      <w:color w:val="595F66"/>
      <w:sz w:val="20"/>
    </w:rPr>
  </w:style>
  <w:style w:type="paragraph" w:customStyle="1" w:styleId="TableCaption">
    <w:name w:val="Table Caption"/>
    <w:basedOn w:val="Normal"/>
    <w:pPr>
      <w:spacing w:before="60" w:after="240"/>
    </w:pPr>
    <w:rPr>
      <w:color w:val="595F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