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SMART Goals and Objectives Worksheet</w:t>
      </w:r>
    </w:p>
    <w:p>
      <w:pPr>
        <w:pStyle w:val="GCSubtitle"/>
      </w:pPr>
      <w:r>
        <w:t>Twelve worked examples across sectors, plus blank builders for your own proposal</w:t>
      </w:r>
    </w:p>
    <w:p>
      <w:pPr>
        <w:pStyle w:val="GCMeta"/>
      </w:pPr>
      <w:r>
        <w:t>Version 1.0  |  September 2026  |  Published by GrantCue  |  Free to copy, edit, and share</w:t>
      </w:r>
    </w:p>
    <w:p>
      <w:pPr>
        <w:pStyle w:val="Heading1"/>
      </w:pPr>
      <w:r>
        <w:t>How to use this worksheet</w:t>
      </w:r>
    </w:p>
    <w:p>
      <w:pPr/>
      <w:r>
        <w:t>The goals and objectives section is where a reviewer finds out, in a few sentences, what the money is supposed to change. Most teams arrive at it with the project already decided. What they need is phrasing that survives a scoring rubric, and a way to check their own draft before a stranger checks it for them. This worksheet gives you both: twelve complete goal-and-objective sets written the way a funder can verify them, and blank builders that walk your own project through the same five parts.</w:t>
      </w:r>
    </w:p>
    <w:p>
      <w:pPr/>
      <w:r>
        <w:t>Work in this order. Read Part 1 once, because it is the whole method on two pages. Find the example in Part 2 closest to your program and read the goal, the three objectives, and the SMART audit under them. Then move to Part 4 and draft your own, one objective at a time, pulling your baselines from records you already keep. Part 3 is the fastest quality check in the file: if your draft resembles anything in the left column, the right column shows the fix.</w:t>
      </w:r>
    </w:p>
    <w:p>
      <w:pPr/>
      <w:r>
        <w:t>One rule overrides everything here: the funder's own instructions. Where a notice of funding opportunity specifies a number of goals, a word limit, a required template, or its own definition of an objective, follow the notice and use this file only to make each sentence measurable.</w:t>
      </w:r>
    </w:p>
    <w:p>
      <w:pPr>
        <w:pStyle w:val="Heading2"/>
      </w:pPr>
      <w:r>
        <w:t>What the blocks in this file mean</w:t>
      </w:r>
    </w:p>
    <w:tbl>
      <w:tblPr>
        <w:tblStyle w:val="TableGrid"/>
        <w:tblW w:type="auto" w:w="0"/>
        <w:jc w:val="left"/>
        <w:tblLayout w:type="fixed"/>
        <w:tblLook w:firstColumn="1" w:firstRow="1" w:lastColumn="0" w:lastRow="0" w:noHBand="0" w:noVBand="1" w:val="04A0"/>
        <w:tblCellMar>
          <w:top w:w="60" w:type="dxa"/>
          <w:left w:w="100" w:type="dxa"/>
          <w:bottom w:w="60" w:type="dxa"/>
          <w:right w:w="100" w:type="dxa"/>
        </w:tblCellMar>
      </w:tblPr>
      <w:tblGrid>
        <w:gridCol w:w="4680"/>
        <w:gridCol w:w="4680"/>
      </w:tblGrid>
      <w:tr>
        <w:trPr>
          <w:tblHeader w:val="true"/>
        </w:trPr>
        <w:tc>
          <w:tcPr>
            <w:tcW w:type="dxa" w:w="2621"/>
            <w:shd w:val="clear" w:color="auto" w:fill="E3E9EE"/>
          </w:tcPr>
          <w:p>
            <w:pPr>
              <w:pStyle w:val="GCTableHead"/>
            </w:pPr>
            <w:r>
              <w:t>Block</w:t>
            </w:r>
          </w:p>
        </w:tc>
        <w:tc>
          <w:tcPr>
            <w:tcW w:type="dxa" w:w="6739"/>
            <w:shd w:val="clear" w:color="auto" w:fill="E3E9EE"/>
          </w:tcPr>
          <w:p>
            <w:pPr>
              <w:pStyle w:val="GCTableHead"/>
            </w:pPr>
            <w:r>
              <w:t>What it is</w:t>
            </w:r>
          </w:p>
        </w:tc>
      </w:tr>
      <w:tr>
        <w:tc>
          <w:tcPr>
            <w:tcW w:type="dxa" w:w="2621"/>
          </w:tcPr>
          <w:p>
            <w:pPr>
              <w:pStyle w:val="GCTableText"/>
            </w:pPr>
            <w:r>
              <w:t>Goal / Objectives (Part 2)</w:t>
            </w:r>
          </w:p>
        </w:tc>
        <w:tc>
          <w:tcPr>
            <w:tcW w:type="dxa" w:w="6739"/>
          </w:tcPr>
          <w:p>
            <w:pPr>
              <w:pStyle w:val="GCTableText"/>
            </w:pPr>
            <w:r>
              <w:t>Complete, adaptable text. Swap in your own population, baselines, and dates and the sentence still works.</w:t>
            </w:r>
          </w:p>
        </w:tc>
      </w:tr>
      <w:tr>
        <w:tc>
          <w:tcPr>
            <w:tcW w:type="dxa" w:w="2621"/>
            <w:shd w:val="clear" w:color="auto" w:fill="F5F7F9"/>
          </w:tcPr>
          <w:p>
            <w:pPr>
              <w:pStyle w:val="GCTableText"/>
            </w:pPr>
            <w:r>
              <w:t>SMART audit table</w:t>
            </w:r>
          </w:p>
        </w:tc>
        <w:tc>
          <w:tcPr>
            <w:tcW w:type="dxa" w:w="6739"/>
            <w:shd w:val="clear" w:color="auto" w:fill="F5F7F9"/>
          </w:tcPr>
          <w:p>
            <w:pPr>
              <w:pStyle w:val="GCTableText"/>
            </w:pPr>
            <w:r>
              <w:t>The same objective taken apart letter by letter, so you can see why each element is there.</w:t>
            </w:r>
          </w:p>
        </w:tc>
      </w:tr>
      <w:tr>
        <w:tc>
          <w:tcPr>
            <w:tcW w:type="dxa" w:w="2621"/>
          </w:tcPr>
          <w:p>
            <w:pPr>
              <w:pStyle w:val="GCTableText"/>
            </w:pPr>
            <w:r>
              <w:t>Measurement note</w:t>
            </w:r>
          </w:p>
        </w:tc>
        <w:tc>
          <w:tcPr>
            <w:tcW w:type="dxa" w:w="6739"/>
          </w:tcPr>
          <w:p>
            <w:pPr>
              <w:pStyle w:val="GCTableText"/>
            </w:pPr>
            <w:r>
              <w:t>Where the number in the objective actually comes from, and what it costs you to collect.</w:t>
            </w:r>
          </w:p>
        </w:tc>
      </w:tr>
      <w:tr>
        <w:tc>
          <w:tcPr>
            <w:tcW w:type="dxa" w:w="2621"/>
            <w:shd w:val="clear" w:color="auto" w:fill="F5F7F9"/>
          </w:tcPr>
          <w:p>
            <w:pPr>
              <w:pStyle w:val="GCTableText"/>
            </w:pPr>
            <w:r>
              <w:t>Swap in your own</w:t>
            </w:r>
          </w:p>
        </w:tc>
        <w:tc>
          <w:tcPr>
            <w:tcW w:type="dxa" w:w="6739"/>
            <w:shd w:val="clear" w:color="auto" w:fill="F5F7F9"/>
          </w:tcPr>
          <w:p>
            <w:pPr>
              <w:pStyle w:val="GCTableText"/>
            </w:pPr>
            <w:r>
              <w:t>The three or four things you have to change before the example fits your program.</w:t>
            </w:r>
          </w:p>
        </w:tc>
      </w:tr>
      <w:tr>
        <w:tc>
          <w:tcPr>
            <w:tcW w:type="dxa" w:w="2621"/>
          </w:tcPr>
          <w:p>
            <w:pPr>
              <w:pStyle w:val="GCTableText"/>
            </w:pPr>
            <w:r>
              <w:t>Guidance (grey italic)</w:t>
            </w:r>
          </w:p>
        </w:tc>
        <w:tc>
          <w:tcPr>
            <w:tcW w:type="dxa" w:w="6739"/>
          </w:tcPr>
          <w:p>
            <w:pPr>
              <w:pStyle w:val="GCTableText"/>
            </w:pPr>
            <w:r>
              <w:t>How to think about the part, and what a reviewer does with it.</w:t>
            </w:r>
          </w:p>
        </w:tc>
      </w:tr>
      <w:tr>
        <w:tc>
          <w:tcPr>
            <w:tcW w:type="dxa" w:w="2621"/>
            <w:shd w:val="clear" w:color="auto" w:fill="F5F7F9"/>
          </w:tcPr>
          <w:p>
            <w:pPr>
              <w:pStyle w:val="GCTableText"/>
            </w:pPr>
            <w:r>
              <w:t>Fill areas (Part 4 and 5)</w:t>
            </w:r>
          </w:p>
        </w:tc>
        <w:tc>
          <w:tcPr>
            <w:tcW w:type="dxa" w:w="6739"/>
            <w:shd w:val="clear" w:color="auto" w:fill="F5F7F9"/>
          </w:tcPr>
          <w:p>
            <w:pPr>
              <w:pStyle w:val="GCTableText"/>
            </w:pPr>
            <w:r>
              <w:t>Blank cells sized for handwriting or typing. Duplicate the page for extra goals or objectives.</w:t>
            </w:r>
          </w:p>
        </w:tc>
      </w:tr>
    </w:tbl>
    <w:p>
      <w:pPr>
        <w:pStyle w:val="GCCaption"/>
      </w:pPr>
    </w:p>
    <w:p>
      <w:pPr>
        <w:pStyle w:val="Heading2"/>
      </w:pPr>
      <w:r>
        <w:t>About the examples</w:t>
      </w:r>
    </w:p>
    <w:p>
      <w:pPr/>
      <w:r>
        <w:t>Every organization, request amount, baseline, target, and date in this worksheet is a composite written for this file. None of them describes a real applicant, a real award, or a real funder, and none of the figures should be cited as evidence of what any program achieved. They are written to correct scale and internal consistency so that the shape of a working objective is visible: a target that sits sensibly against its baseline, a deadline that sits inside its period of performance, and an instrument that a program of that size would plausibly already run.</w:t>
      </w:r>
    </w:p>
    <w:p>
      <w:pPr>
        <w:pStyle w:val="GCGuidance"/>
      </w:pPr>
      <w:r>
        <w:t>Funders are described generically, as a community foundation or a state agency, for the same reason. When you adapt an example, replace the composite numbers with figures from your own records. A modest target you can document beats an ambitious one you cannot.</w:t>
      </w:r>
    </w:p>
    <w:p>
      <w:r>
        <w:br w:type="page"/>
      </w:r>
    </w:p>
    <w:p>
      <w:pPr>
        <w:pStyle w:val="Heading1"/>
      </w:pPr>
      <w:r>
        <w:t>1. The rules in two pages</w:t>
      </w:r>
    </w:p>
    <w:p>
      <w:pPr>
        <w:pStyle w:val="Heading2"/>
      </w:pPr>
      <w:r>
        <w:t>1.1 Goal or objective</w:t>
      </w:r>
    </w:p>
    <w:p>
      <w:pPr/>
      <w:r>
        <w:t>A goal names the change you want. An objective is the part of it you can count. A proposal that blurs the two gives a scorer nothing to verify, usually because it lists activities where results belong.</w:t>
      </w:r>
    </w:p>
    <w:tbl>
      <w:tblPr>
        <w:tblStyle w:val="TableGrid"/>
        <w:tblW w:type="auto" w:w="0"/>
        <w:jc w:val="left"/>
        <w:tblLayout w:type="fixed"/>
        <w:tblLook w:firstColumn="1" w:firstRow="1" w:lastColumn="0" w:lastRow="0" w:noHBand="0" w:noVBand="1" w:val="04A0"/>
        <w:tblCellMar>
          <w:top w:w="60" w:type="dxa"/>
          <w:left w:w="100" w:type="dxa"/>
          <w:bottom w:w="60" w:type="dxa"/>
          <w:right w:w="100" w:type="dxa"/>
        </w:tblCellMar>
      </w:tblPr>
      <w:tblGrid>
        <w:gridCol w:w="3120"/>
        <w:gridCol w:w="3120"/>
        <w:gridCol w:w="3120"/>
      </w:tblGrid>
      <w:tr>
        <w:trPr>
          <w:tblHeader w:val="true"/>
        </w:trPr>
        <w:tc>
          <w:tcPr>
            <w:tcW w:type="dxa" w:w="1872"/>
            <w:shd w:val="clear" w:color="auto" w:fill="E3E9EE"/>
          </w:tcPr>
          <w:p>
            <w:pPr>
              <w:pStyle w:val="GCTableHead"/>
            </w:pPr>
            <w:r>
              <w:t>Feature</w:t>
            </w:r>
          </w:p>
        </w:tc>
        <w:tc>
          <w:tcPr>
            <w:tcW w:type="dxa" w:w="3744"/>
            <w:shd w:val="clear" w:color="auto" w:fill="E3E9EE"/>
          </w:tcPr>
          <w:p>
            <w:pPr>
              <w:pStyle w:val="GCTableHead"/>
            </w:pPr>
            <w:r>
              <w:t>Goal</w:t>
            </w:r>
          </w:p>
        </w:tc>
        <w:tc>
          <w:tcPr>
            <w:tcW w:type="dxa" w:w="3744"/>
            <w:shd w:val="clear" w:color="auto" w:fill="E3E9EE"/>
          </w:tcPr>
          <w:p>
            <w:pPr>
              <w:pStyle w:val="GCTableHead"/>
            </w:pPr>
            <w:r>
              <w:t>Objective</w:t>
            </w:r>
          </w:p>
        </w:tc>
      </w:tr>
      <w:tr>
        <w:tc>
          <w:tcPr>
            <w:tcW w:type="dxa" w:w="1872"/>
          </w:tcPr>
          <w:p>
            <w:pPr>
              <w:pStyle w:val="GCTableText"/>
            </w:pPr>
            <w:r>
              <w:t>Scope</w:t>
            </w:r>
          </w:p>
        </w:tc>
        <w:tc>
          <w:tcPr>
            <w:tcW w:type="dxa" w:w="3744"/>
          </w:tcPr>
          <w:p>
            <w:pPr>
              <w:pStyle w:val="GCTableText"/>
            </w:pPr>
            <w:r>
              <w:t>The overall change</w:t>
            </w:r>
          </w:p>
        </w:tc>
        <w:tc>
          <w:tcPr>
            <w:tcW w:type="dxa" w:w="3744"/>
          </w:tcPr>
          <w:p>
            <w:pPr>
              <w:pStyle w:val="GCTableText"/>
            </w:pPr>
            <w:r>
              <w:t>One measurable piece of that change</w:t>
            </w:r>
          </w:p>
        </w:tc>
      </w:tr>
      <w:tr>
        <w:tc>
          <w:tcPr>
            <w:tcW w:type="dxa" w:w="1872"/>
            <w:shd w:val="clear" w:color="auto" w:fill="F5F7F9"/>
          </w:tcPr>
          <w:p>
            <w:pPr>
              <w:pStyle w:val="GCTableText"/>
            </w:pPr>
            <w:r>
              <w:t>Contains a number</w:t>
            </w:r>
          </w:p>
        </w:tc>
        <w:tc>
          <w:tcPr>
            <w:tcW w:type="dxa" w:w="3744"/>
            <w:shd w:val="clear" w:color="auto" w:fill="F5F7F9"/>
          </w:tcPr>
          <w:p>
            <w:pPr>
              <w:pStyle w:val="GCTableText"/>
            </w:pPr>
            <w:r>
              <w:t>No</w:t>
            </w:r>
          </w:p>
        </w:tc>
        <w:tc>
          <w:tcPr>
            <w:tcW w:type="dxa" w:w="3744"/>
            <w:shd w:val="clear" w:color="auto" w:fill="F5F7F9"/>
          </w:tcPr>
          <w:p>
            <w:pPr>
              <w:pStyle w:val="GCTableText"/>
            </w:pPr>
            <w:r>
              <w:t>Yes, always</w:t>
            </w:r>
          </w:p>
        </w:tc>
      </w:tr>
      <w:tr>
        <w:tc>
          <w:tcPr>
            <w:tcW w:type="dxa" w:w="1872"/>
          </w:tcPr>
          <w:p>
            <w:pPr>
              <w:pStyle w:val="GCTableText"/>
            </w:pPr>
            <w:r>
              <w:t>Timeframe</w:t>
            </w:r>
          </w:p>
        </w:tc>
        <w:tc>
          <w:tcPr>
            <w:tcW w:type="dxa" w:w="3744"/>
          </w:tcPr>
          <w:p>
            <w:pPr>
              <w:pStyle w:val="GCTableText"/>
            </w:pPr>
            <w:r>
              <w:t>The life of the project or longer</w:t>
            </w:r>
          </w:p>
        </w:tc>
        <w:tc>
          <w:tcPr>
            <w:tcW w:type="dxa" w:w="3744"/>
          </w:tcPr>
          <w:p>
            <w:pPr>
              <w:pStyle w:val="GCTableText"/>
            </w:pPr>
            <w:r>
              <w:t>A named date inside the grant period</w:t>
            </w:r>
          </w:p>
        </w:tc>
      </w:tr>
      <w:tr>
        <w:tc>
          <w:tcPr>
            <w:tcW w:type="dxa" w:w="1872"/>
            <w:shd w:val="clear" w:color="auto" w:fill="F5F7F9"/>
          </w:tcPr>
          <w:p>
            <w:pPr>
              <w:pStyle w:val="GCTableText"/>
            </w:pPr>
            <w:r>
              <w:t>Suggested count</w:t>
            </w:r>
          </w:p>
        </w:tc>
        <w:tc>
          <w:tcPr>
            <w:tcW w:type="dxa" w:w="3744"/>
            <w:shd w:val="clear" w:color="auto" w:fill="F5F7F9"/>
          </w:tcPr>
          <w:p>
            <w:pPr>
              <w:pStyle w:val="GCTableText"/>
            </w:pPr>
            <w:r>
              <w:t>1 to 3 per proposal</w:t>
            </w:r>
          </w:p>
        </w:tc>
        <w:tc>
          <w:tcPr>
            <w:tcW w:type="dxa" w:w="3744"/>
            <w:shd w:val="clear" w:color="auto" w:fill="F5F7F9"/>
          </w:tcPr>
          <w:p>
            <w:pPr>
              <w:pStyle w:val="GCTableText"/>
            </w:pPr>
            <w:r>
              <w:t>2 to 4 per goal</w:t>
            </w:r>
          </w:p>
        </w:tc>
      </w:tr>
      <w:tr>
        <w:tc>
          <w:tcPr>
            <w:tcW w:type="dxa" w:w="1872"/>
          </w:tcPr>
          <w:p>
            <w:pPr>
              <w:pStyle w:val="GCTableText"/>
            </w:pPr>
            <w:r>
              <w:t>Typical verb</w:t>
            </w:r>
          </w:p>
        </w:tc>
        <w:tc>
          <w:tcPr>
            <w:tcW w:type="dxa" w:w="3744"/>
          </w:tcPr>
          <w:p>
            <w:pPr>
              <w:pStyle w:val="GCTableText"/>
            </w:pPr>
            <w:r>
              <w:t>Improve, reduce, strengthen, expand</w:t>
            </w:r>
          </w:p>
        </w:tc>
        <w:tc>
          <w:tcPr>
            <w:tcW w:type="dxa" w:w="3744"/>
          </w:tcPr>
          <w:p>
            <w:pPr>
              <w:pStyle w:val="GCTableText"/>
            </w:pPr>
            <w:r>
              <w:t>Enroll, complete, graduate, certify, increase from X to Y</w:t>
            </w:r>
          </w:p>
        </w:tc>
      </w:tr>
      <w:tr>
        <w:tc>
          <w:tcPr>
            <w:tcW w:type="dxa" w:w="1872"/>
            <w:shd w:val="clear" w:color="auto" w:fill="F5F7F9"/>
          </w:tcPr>
          <w:p>
            <w:pPr>
              <w:pStyle w:val="GCTableText"/>
            </w:pPr>
            <w:r>
              <w:t>Names an instrument</w:t>
            </w:r>
          </w:p>
        </w:tc>
        <w:tc>
          <w:tcPr>
            <w:tcW w:type="dxa" w:w="3744"/>
            <w:shd w:val="clear" w:color="auto" w:fill="F5F7F9"/>
          </w:tcPr>
          <w:p>
            <w:pPr>
              <w:pStyle w:val="GCTableText"/>
            </w:pPr>
            <w:r>
              <w:t>No</w:t>
            </w:r>
          </w:p>
        </w:tc>
        <w:tc>
          <w:tcPr>
            <w:tcW w:type="dxa" w:w="3744"/>
            <w:shd w:val="clear" w:color="auto" w:fill="F5F7F9"/>
          </w:tcPr>
          <w:p>
            <w:pPr>
              <w:pStyle w:val="GCTableText"/>
            </w:pPr>
            <w:r>
              <w:t>Yes, the document or system that proves it</w:t>
            </w:r>
          </w:p>
        </w:tc>
      </w:tr>
      <w:tr>
        <w:tc>
          <w:tcPr>
            <w:tcW w:type="dxa" w:w="1872"/>
          </w:tcPr>
          <w:p>
            <w:pPr>
              <w:pStyle w:val="GCTableText"/>
            </w:pPr>
            <w:r>
              <w:t>How it is judged</w:t>
            </w:r>
          </w:p>
        </w:tc>
        <w:tc>
          <w:tcPr>
            <w:tcW w:type="dxa" w:w="3744"/>
          </w:tcPr>
          <w:p>
            <w:pPr>
              <w:pStyle w:val="GCTableText"/>
            </w:pPr>
            <w:r>
              <w:t>Does it matter?</w:t>
            </w:r>
          </w:p>
        </w:tc>
        <w:tc>
          <w:tcPr>
            <w:tcW w:type="dxa" w:w="3744"/>
          </w:tcPr>
          <w:p>
            <w:pPr>
              <w:pStyle w:val="GCTableText"/>
            </w:pPr>
            <w:r>
              <w:t>Can you demonstrate it happened?</w:t>
            </w:r>
          </w:p>
        </w:tc>
      </w:tr>
    </w:tbl>
    <w:p>
      <w:pPr>
        <w:pStyle w:val="GCCaption"/>
      </w:pPr>
    </w:p>
    <w:p>
      <w:pPr/>
      <w:r>
        <w:t>The practical test: read the sentence and ask what evidence would settle whether it was achieved. If you cannot name the document or the count that answers that question, you have written a goal.</w:t>
      </w:r>
    </w:p>
    <w:p>
      <w:pPr>
        <w:pStyle w:val="Heading2"/>
      </w:pPr>
      <w:r>
        <w:t>1.2 The five parts of a measurable objective</w:t>
      </w:r>
    </w:p>
    <w:p>
      <w:pPr/>
      <w:r>
        <w:t>Draft the sentence, then check that each part is present and specific enough that a stranger could verify it without reading the rest of your proposal.</w:t>
      </w:r>
    </w:p>
    <w:tbl>
      <w:tblPr>
        <w:tblStyle w:val="TableGrid"/>
        <w:tblW w:type="auto" w:w="0"/>
        <w:jc w:val="left"/>
        <w:tblLayout w:type="fixed"/>
        <w:tblLook w:firstColumn="1" w:firstRow="1" w:lastColumn="0" w:lastRow="0" w:noHBand="0" w:noVBand="1" w:val="04A0"/>
        <w:tblCellMar>
          <w:top w:w="60" w:type="dxa"/>
          <w:left w:w="100" w:type="dxa"/>
          <w:bottom w:w="60" w:type="dxa"/>
          <w:right w:w="100" w:type="dxa"/>
        </w:tblCellMar>
      </w:tblPr>
      <w:tblGrid>
        <w:gridCol w:w="3120"/>
        <w:gridCol w:w="3120"/>
        <w:gridCol w:w="3120"/>
      </w:tblGrid>
      <w:tr>
        <w:trPr>
          <w:tblHeader w:val="true"/>
        </w:trPr>
        <w:tc>
          <w:tcPr>
            <w:tcW w:type="dxa" w:w="1498"/>
            <w:shd w:val="clear" w:color="auto" w:fill="E3E9EE"/>
          </w:tcPr>
          <w:p>
            <w:pPr>
              <w:pStyle w:val="GCTableHead"/>
            </w:pPr>
            <w:r>
              <w:t>Part</w:t>
            </w:r>
          </w:p>
        </w:tc>
        <w:tc>
          <w:tcPr>
            <w:tcW w:type="dxa" w:w="3931"/>
            <w:shd w:val="clear" w:color="auto" w:fill="E3E9EE"/>
          </w:tcPr>
          <w:p>
            <w:pPr>
              <w:pStyle w:val="GCTableHead"/>
            </w:pPr>
            <w:r>
              <w:t>Question it answers</w:t>
            </w:r>
          </w:p>
        </w:tc>
        <w:tc>
          <w:tcPr>
            <w:tcW w:type="dxa" w:w="3931"/>
            <w:shd w:val="clear" w:color="auto" w:fill="E3E9EE"/>
          </w:tcPr>
          <w:p>
            <w:pPr>
              <w:pStyle w:val="GCTableHead"/>
            </w:pPr>
            <w:r>
              <w:t>Worked fragment</w:t>
            </w:r>
          </w:p>
        </w:tc>
      </w:tr>
      <w:tr>
        <w:tc>
          <w:tcPr>
            <w:tcW w:type="dxa" w:w="1498"/>
          </w:tcPr>
          <w:p>
            <w:pPr>
              <w:pStyle w:val="GCTableText"/>
            </w:pPr>
            <w:r>
              <w:t>Action verb</w:t>
            </w:r>
          </w:p>
        </w:tc>
        <w:tc>
          <w:tcPr>
            <w:tcW w:type="dxa" w:w="3931"/>
          </w:tcPr>
          <w:p>
            <w:pPr>
              <w:pStyle w:val="GCTableText"/>
            </w:pPr>
            <w:r>
              <w:t>What changes, as a result rather than an activity?</w:t>
            </w:r>
          </w:p>
        </w:tc>
        <w:tc>
          <w:tcPr>
            <w:tcW w:type="dxa" w:w="3931"/>
          </w:tcPr>
          <w:p>
            <w:pPr>
              <w:pStyle w:val="GCTableText"/>
            </w:pPr>
            <w:r>
              <w:t>Increase, reduce, graduate, house, certify, place</w:t>
            </w:r>
          </w:p>
        </w:tc>
      </w:tr>
      <w:tr>
        <w:tc>
          <w:tcPr>
            <w:tcW w:type="dxa" w:w="1498"/>
            <w:shd w:val="clear" w:color="auto" w:fill="F5F7F9"/>
          </w:tcPr>
          <w:p>
            <w:pPr>
              <w:pStyle w:val="GCTableText"/>
            </w:pPr>
            <w:r>
              <w:t>Population</w:t>
            </w:r>
          </w:p>
        </w:tc>
        <w:tc>
          <w:tcPr>
            <w:tcW w:type="dxa" w:w="3931"/>
            <w:shd w:val="clear" w:color="auto" w:fill="F5F7F9"/>
          </w:tcPr>
          <w:p>
            <w:pPr>
              <w:pStyle w:val="GCTableText"/>
            </w:pPr>
            <w:r>
              <w:t>Who is affected, and how many of them?</w:t>
            </w:r>
          </w:p>
        </w:tc>
        <w:tc>
          <w:tcPr>
            <w:tcW w:type="dxa" w:w="3931"/>
            <w:shd w:val="clear" w:color="auto" w:fill="F5F7F9"/>
          </w:tcPr>
          <w:p>
            <w:pPr>
              <w:pStyle w:val="GCTableText"/>
            </w:pPr>
            <w:r>
              <w:t>48 unemployed adults in a two-county region</w:t>
            </w:r>
          </w:p>
        </w:tc>
      </w:tr>
      <w:tr>
        <w:tc>
          <w:tcPr>
            <w:tcW w:type="dxa" w:w="1498"/>
          </w:tcPr>
          <w:p>
            <w:pPr>
              <w:pStyle w:val="GCTableText"/>
            </w:pPr>
            <w:r>
              <w:t>Quantity</w:t>
            </w:r>
          </w:p>
        </w:tc>
        <w:tc>
          <w:tcPr>
            <w:tcW w:type="dxa" w:w="3931"/>
          </w:tcPr>
          <w:p>
            <w:pPr>
              <w:pStyle w:val="GCTableText"/>
            </w:pPr>
            <w:r>
              <w:t>How much change, measured from what baseline?</w:t>
            </w:r>
          </w:p>
        </w:tc>
        <w:tc>
          <w:tcPr>
            <w:tcW w:type="dxa" w:w="3931"/>
          </w:tcPr>
          <w:p>
            <w:pPr>
              <w:pStyle w:val="GCTableText"/>
            </w:pPr>
            <w:r>
              <w:t>From 1.4 emergency visits per patient to 0.9</w:t>
            </w:r>
          </w:p>
        </w:tc>
      </w:tr>
      <w:tr>
        <w:tc>
          <w:tcPr>
            <w:tcW w:type="dxa" w:w="1498"/>
            <w:shd w:val="clear" w:color="auto" w:fill="F5F7F9"/>
          </w:tcPr>
          <w:p>
            <w:pPr>
              <w:pStyle w:val="GCTableText"/>
            </w:pPr>
            <w:r>
              <w:t>Method</w:t>
            </w:r>
          </w:p>
        </w:tc>
        <w:tc>
          <w:tcPr>
            <w:tcW w:type="dxa" w:w="3931"/>
            <w:shd w:val="clear" w:color="auto" w:fill="F5F7F9"/>
          </w:tcPr>
          <w:p>
            <w:pPr>
              <w:pStyle w:val="GCTableText"/>
            </w:pPr>
            <w:r>
              <w:t>What instrument records it, and who runs that instrument?</w:t>
            </w:r>
          </w:p>
        </w:tc>
        <w:tc>
          <w:tcPr>
            <w:tcW w:type="dxa" w:w="3931"/>
            <w:shd w:val="clear" w:color="auto" w:fill="F5F7F9"/>
          </w:tcPr>
          <w:p>
            <w:pPr>
              <w:pStyle w:val="GCTableText"/>
            </w:pPr>
            <w:r>
              <w:t>District benchmark assessment, patient registry, HMIS follow-up</w:t>
            </w:r>
          </w:p>
        </w:tc>
      </w:tr>
      <w:tr>
        <w:tc>
          <w:tcPr>
            <w:tcW w:type="dxa" w:w="1498"/>
          </w:tcPr>
          <w:p>
            <w:pPr>
              <w:pStyle w:val="GCTableText"/>
            </w:pPr>
            <w:r>
              <w:t>Deadline</w:t>
            </w:r>
          </w:p>
        </w:tc>
        <w:tc>
          <w:tcPr>
            <w:tcW w:type="dxa" w:w="3931"/>
          </w:tcPr>
          <w:p>
            <w:pPr>
              <w:pStyle w:val="GCTableText"/>
            </w:pPr>
            <w:r>
              <w:t>By what date inside the period of performance?</w:t>
            </w:r>
          </w:p>
        </w:tc>
        <w:tc>
          <w:tcPr>
            <w:tcW w:type="dxa" w:w="3931"/>
          </w:tcPr>
          <w:p>
            <w:pPr>
              <w:pStyle w:val="GCTableText"/>
            </w:pPr>
            <w:r>
              <w:t>By June 30, 2027, or within six months of award</w:t>
            </w:r>
          </w:p>
        </w:tc>
      </w:tr>
    </w:tbl>
    <w:p>
      <w:pPr>
        <w:pStyle w:val="GCCaption"/>
      </w:pPr>
    </w:p>
    <w:p>
      <w:pPr/>
      <w:r>
        <w:t>The quantity row causes the most trouble. Without a baseline a reviewer cannot judge whether the target is ambitious or trivial. Serving 1,200 households reads differently once the reader learns you served 1,150 last year. State the baseline inside the objective or in the sentence directly after it.</w:t>
      </w:r>
    </w:p>
    <w:p>
      <w:pPr/>
      <w:r>
        <w:t>Deadlines have to sit inside the period of performance. You cannot report on an objective that lands three months after the grant ends. When the start date is unknown, write relative deadlines: within six months of award beats a calendar date you will have to revise at submission.</w:t>
      </w:r>
    </w:p>
    <w:p>
      <w:pPr>
        <w:pStyle w:val="Heading2"/>
      </w:pPr>
      <w:r>
        <w:t>1.3 SMART, applied to a grant objective</w:t>
      </w:r>
    </w:p>
    <w:p>
      <w:pPr/>
      <w:r>
        <w:t>The five parts above cover the same ground as the SMART acronym, worked from the sentence instead of the letters. Use this table when you want to audit a draft you already have.</w:t>
      </w:r>
    </w:p>
    <w:tbl>
      <w:tblPr>
        <w:tblStyle w:val="TableGrid"/>
        <w:tblW w:type="auto" w:w="0"/>
        <w:jc w:val="left"/>
        <w:tblLayout w:type="fixed"/>
        <w:tblLook w:firstColumn="1" w:firstRow="1" w:lastColumn="0" w:lastRow="0" w:noHBand="0" w:noVBand="1" w:val="04A0"/>
        <w:tblCellMar>
          <w:top w:w="60" w:type="dxa"/>
          <w:left w:w="100" w:type="dxa"/>
          <w:bottom w:w="60" w:type="dxa"/>
          <w:right w:w="100" w:type="dxa"/>
        </w:tblCellMar>
      </w:tblPr>
      <w:tblGrid>
        <w:gridCol w:w="3120"/>
        <w:gridCol w:w="3120"/>
        <w:gridCol w:w="3120"/>
      </w:tblGrid>
      <w:tr>
        <w:trPr>
          <w:tblHeader w:val="true"/>
        </w:trPr>
        <w:tc>
          <w:tcPr>
            <w:tcW w:type="dxa" w:w="1310"/>
            <w:shd w:val="clear" w:color="auto" w:fill="E3E9EE"/>
          </w:tcPr>
          <w:p>
            <w:pPr>
              <w:pStyle w:val="GCTableHead"/>
            </w:pPr>
            <w:r>
              <w:t>Letter</w:t>
            </w:r>
          </w:p>
        </w:tc>
        <w:tc>
          <w:tcPr>
            <w:tcW w:type="dxa" w:w="4025"/>
            <w:shd w:val="clear" w:color="auto" w:fill="E3E9EE"/>
          </w:tcPr>
          <w:p>
            <w:pPr>
              <w:pStyle w:val="GCTableHead"/>
            </w:pPr>
            <w:r>
              <w:t>What it must show</w:t>
            </w:r>
          </w:p>
        </w:tc>
        <w:tc>
          <w:tcPr>
            <w:tcW w:type="dxa" w:w="4025"/>
            <w:shd w:val="clear" w:color="auto" w:fill="E3E9EE"/>
          </w:tcPr>
          <w:p>
            <w:pPr>
              <w:pStyle w:val="GCTableHead"/>
            </w:pPr>
            <w:r>
              <w:t>It fails when</w:t>
            </w:r>
          </w:p>
        </w:tc>
      </w:tr>
      <w:tr>
        <w:tc>
          <w:tcPr>
            <w:tcW w:type="dxa" w:w="1310"/>
          </w:tcPr>
          <w:p>
            <w:pPr>
              <w:pStyle w:val="GCTableText"/>
            </w:pPr>
            <w:r>
              <w:t>Specific</w:t>
            </w:r>
          </w:p>
        </w:tc>
        <w:tc>
          <w:tcPr>
            <w:tcW w:type="dxa" w:w="4025"/>
          </w:tcPr>
          <w:p>
            <w:pPr>
              <w:pStyle w:val="GCTableText"/>
            </w:pPr>
            <w:r>
              <w:t>One population, one change, no compound aims joined by and.</w:t>
            </w:r>
          </w:p>
        </w:tc>
        <w:tc>
          <w:tcPr>
            <w:tcW w:type="dxa" w:w="4025"/>
          </w:tcPr>
          <w:p>
            <w:pPr>
              <w:pStyle w:val="GCTableText"/>
            </w:pPr>
            <w:r>
              <w:t>Two outcomes share a sentence, so partial success cannot be reported.</w:t>
            </w:r>
          </w:p>
        </w:tc>
      </w:tr>
      <w:tr>
        <w:tc>
          <w:tcPr>
            <w:tcW w:type="dxa" w:w="1310"/>
            <w:shd w:val="clear" w:color="auto" w:fill="F5F7F9"/>
          </w:tcPr>
          <w:p>
            <w:pPr>
              <w:pStyle w:val="GCTableText"/>
            </w:pPr>
            <w:r>
              <w:t>Measurable</w:t>
            </w:r>
          </w:p>
        </w:tc>
        <w:tc>
          <w:tcPr>
            <w:tcW w:type="dxa" w:w="4025"/>
            <w:shd w:val="clear" w:color="auto" w:fill="F5F7F9"/>
          </w:tcPr>
          <w:p>
            <w:pPr>
              <w:pStyle w:val="GCTableText"/>
            </w:pPr>
            <w:r>
              <w:t>A number, a baseline, and the instrument that produces both.</w:t>
            </w:r>
          </w:p>
        </w:tc>
        <w:tc>
          <w:tcPr>
            <w:tcW w:type="dxa" w:w="4025"/>
            <w:shd w:val="clear" w:color="auto" w:fill="F5F7F9"/>
          </w:tcPr>
          <w:p>
            <w:pPr>
              <w:pStyle w:val="GCTableText"/>
            </w:pPr>
            <w:r>
              <w:t>The number exists but nothing in the file says where it comes from.</w:t>
            </w:r>
          </w:p>
        </w:tc>
      </w:tr>
      <w:tr>
        <w:tc>
          <w:tcPr>
            <w:tcW w:type="dxa" w:w="1310"/>
          </w:tcPr>
          <w:p>
            <w:pPr>
              <w:pStyle w:val="GCTableText"/>
            </w:pPr>
            <w:r>
              <w:t>Achievable</w:t>
            </w:r>
          </w:p>
        </w:tc>
        <w:tc>
          <w:tcPr>
            <w:tcW w:type="dxa" w:w="4025"/>
          </w:tcPr>
          <w:p>
            <w:pPr>
              <w:pStyle w:val="GCTableText"/>
            </w:pPr>
            <w:r>
              <w:t>A target defensible against your capacity, your budget, and last year's numbers.</w:t>
            </w:r>
          </w:p>
        </w:tc>
        <w:tc>
          <w:tcPr>
            <w:tcW w:type="dxa" w:w="4025"/>
          </w:tcPr>
          <w:p>
            <w:pPr>
              <w:pStyle w:val="GCTableText"/>
            </w:pPr>
            <w:r>
              <w:t>The count exceeds what the budget staffs, or triples a prior-year figure with no explanation.</w:t>
            </w:r>
          </w:p>
        </w:tc>
      </w:tr>
      <w:tr>
        <w:tc>
          <w:tcPr>
            <w:tcW w:type="dxa" w:w="1310"/>
            <w:shd w:val="clear" w:color="auto" w:fill="F5F7F9"/>
          </w:tcPr>
          <w:p>
            <w:pPr>
              <w:pStyle w:val="GCTableText"/>
            </w:pPr>
            <w:r>
              <w:t>Relevant</w:t>
            </w:r>
          </w:p>
        </w:tc>
        <w:tc>
          <w:tcPr>
            <w:tcW w:type="dxa" w:w="4025"/>
            <w:shd w:val="clear" w:color="auto" w:fill="F5F7F9"/>
          </w:tcPr>
          <w:p>
            <w:pPr>
              <w:pStyle w:val="GCTableText"/>
            </w:pPr>
            <w:r>
              <w:t>It moves the goal, and the need statement already established why the goal matters.</w:t>
            </w:r>
          </w:p>
        </w:tc>
        <w:tc>
          <w:tcPr>
            <w:tcW w:type="dxa" w:w="4025"/>
            <w:shd w:val="clear" w:color="auto" w:fill="F5F7F9"/>
          </w:tcPr>
          <w:p>
            <w:pPr>
              <w:pStyle w:val="GCTableText"/>
            </w:pPr>
            <w:r>
              <w:t>The objective counts something convenient rather than the change the need statement documented.</w:t>
            </w:r>
          </w:p>
        </w:tc>
      </w:tr>
      <w:tr>
        <w:tc>
          <w:tcPr>
            <w:tcW w:type="dxa" w:w="1310"/>
          </w:tcPr>
          <w:p>
            <w:pPr>
              <w:pStyle w:val="GCTableText"/>
            </w:pPr>
            <w:r>
              <w:t>Time-bound</w:t>
            </w:r>
          </w:p>
        </w:tc>
        <w:tc>
          <w:tcPr>
            <w:tcW w:type="dxa" w:w="4025"/>
          </w:tcPr>
          <w:p>
            <w:pPr>
              <w:pStyle w:val="GCTableText"/>
            </w:pPr>
            <w:r>
              <w:t>A date inside the period of performance, with collection time built in.</w:t>
            </w:r>
          </w:p>
        </w:tc>
        <w:tc>
          <w:tcPr>
            <w:tcW w:type="dxa" w:w="4025"/>
          </w:tcPr>
          <w:p>
            <w:pPr>
              <w:pStyle w:val="GCTableText"/>
            </w:pPr>
            <w:r>
              <w:t>The deadline lands after the grant closes, or before the instrument is next administered.</w:t>
            </w:r>
          </w:p>
        </w:tc>
      </w:tr>
    </w:tbl>
    <w:p>
      <w:pPr>
        <w:pStyle w:val="GCCaption"/>
      </w:pPr>
    </w:p>
    <w:p>
      <w:pPr>
        <w:pStyle w:val="Heading2"/>
      </w:pPr>
      <w:r>
        <w:t>1.4 The read-back test</w:t>
      </w:r>
    </w:p>
    <w:p>
      <w:pPr/>
      <w:r>
        <w:t>Read each draft objective aloud with and we will know because attached to the end. If the sentence that follows names a document you already produce, the objective is sound. If it trails off, the method clause is missing and you are proposing to invent a measurement system alongside the program.</w:t>
      </w:r>
    </w:p>
    <w:p>
      <w:pPr>
        <w:pStyle w:val="GCGuidance"/>
      </w:pPr>
      <w:r>
        <w:t>The second test is subtler. If the sentence describes what your staff will do, it is an activity and it belongs in the methods section. The objective is what those activities produce, stated as a difference someone outside your organization could see afterward.</w:t>
      </w:r>
    </w:p>
    <w:p>
      <w:r>
        <w:br w:type="page"/>
      </w:r>
    </w:p>
    <w:p>
      <w:pPr>
        <w:pStyle w:val="Heading1"/>
      </w:pPr>
      <w:r>
        <w:t>2. Twelve worked examples</w:t>
      </w:r>
    </w:p>
    <w:p>
      <w:pPr/>
      <w:r>
        <w:t>Each set below pairs one goal with three objectives, then takes one of those objectives apart letter by letter. The sectors differ in what they measure, but the sentence structure holds constant: an action verb, a population with a count, a target against a baseline, the instrument that records it, and a date inside the period of performance.</w:t>
      </w:r>
    </w:p>
    <w:p>
      <w:pPr>
        <w:pStyle w:val="GCGuidance"/>
      </w:pPr>
      <w:r>
        <w:t>Objectives are numbered to match the example, so Objective 5.2 is the second objective of Example 5. In your own proposal, number objectives under their goal (1.1, 1.2, 2.1) and keep those numbers identical in the narrative, the workplan, the budget justification, and every attachment.</w:t>
      </w:r>
    </w:p>
    <w:p>
      <w:pPr>
        <w:pStyle w:val="Heading2"/>
      </w:pPr>
      <w:r>
        <w:t>Example 1. K-12 education: afterschool literacy</w:t>
      </w:r>
    </w:p>
    <w:p>
      <w:pPr>
        <w:pStyle w:val="GCSectionMeta"/>
      </w:pPr>
      <w:r>
        <w:t>Composite applicant: a community-based afterschool provider working in two elementary schools in a mid-size district  |  Request: $25,000 for 12 months from a community foundation</w:t>
      </w:r>
    </w:p>
    <w:p>
      <w:pPr>
        <w:pStyle w:val="GCExampleLabel"/>
      </w:pPr>
      <w:r>
        <w:t>GOAL</w:t>
      </w:r>
    </w:p>
    <w:p>
      <w:pPr>
        <w:pStyle w:val="GCExample"/>
      </w:pPr>
      <w:r>
        <w:t>Improve reading proficiency among third graders at the two lowest-scoring elementary schools in the district.</w:t>
      </w:r>
    </w:p>
    <w:p>
      <w:pPr>
        <w:pStyle w:val="GCExampleLabel"/>
      </w:pPr>
      <w:r>
        <w:t>OBJECTIVES</w:t>
      </w:r>
    </w:p>
    <w:p>
      <w:pPr>
        <w:pStyle w:val="GCObjective"/>
      </w:pPr>
      <w:r>
        <w:t>1.1  By October 31, 2026, enroll 90 third graders across both schools in the afterschool tutoring program and retain at least 75 of them through the full session, measured by attendance rosters.</w:t>
      </w:r>
    </w:p>
    <w:p>
      <w:pPr>
        <w:pStyle w:val="GCObjective"/>
      </w:pPr>
      <w:r>
        <w:t>1.2  By June 30, 2027, move at least 70 of the 90 enrolled students up one or more reading levels on the district benchmark assessment administered each May.</w:t>
      </w:r>
    </w:p>
    <w:p>
      <w:pPr>
        <w:pStyle w:val="GCObjective"/>
      </w:pPr>
      <w:r>
        <w:t>1.3  By June 30, 2027, increase the share of enrolled families reading with their child at least three times a week from 38 percent to 60 percent, measured by the matched pre and post family survey.</w:t>
      </w:r>
    </w:p>
    <w:p>
      <w:pPr>
        <w:pStyle w:val="GCExampleLabel"/>
      </w:pPr>
      <w:r>
        <w:t>SMART AUDIT: OBJECTIVE 1.2</w:t>
      </w:r>
    </w:p>
    <w:tbl>
      <w:tblPr>
        <w:tblStyle w:val="TableGrid"/>
        <w:tblW w:type="auto" w:w="0"/>
        <w:jc w:val="left"/>
        <w:tblLayout w:type="fixed"/>
        <w:tblLook w:firstColumn="1" w:firstRow="1" w:lastColumn="0" w:lastRow="0" w:noHBand="0" w:noVBand="1" w:val="04A0"/>
        <w:tblCellMar>
          <w:top w:w="60" w:type="dxa"/>
          <w:left w:w="100" w:type="dxa"/>
          <w:bottom w:w="60" w:type="dxa"/>
          <w:right w:w="100" w:type="dxa"/>
        </w:tblCellMar>
      </w:tblPr>
      <w:tblGrid>
        <w:gridCol w:w="3120"/>
        <w:gridCol w:w="3120"/>
        <w:gridCol w:w="3120"/>
      </w:tblGrid>
      <w:tr>
        <w:trPr>
          <w:tblHeader w:val="true"/>
        </w:trPr>
        <w:tc>
          <w:tcPr>
            <w:tcW w:type="dxa" w:w="1217"/>
            <w:shd w:val="clear" w:color="auto" w:fill="E3E9EE"/>
          </w:tcPr>
          <w:p>
            <w:pPr>
              <w:pStyle w:val="GCTableHead"/>
            </w:pPr>
            <w:r>
              <w:t>Letter</w:t>
            </w:r>
          </w:p>
        </w:tc>
        <w:tc>
          <w:tcPr>
            <w:tcW w:type="dxa" w:w="3089"/>
            <w:shd w:val="clear" w:color="auto" w:fill="E3E9EE"/>
          </w:tcPr>
          <w:p>
            <w:pPr>
              <w:pStyle w:val="GCTableHead"/>
            </w:pPr>
            <w:r>
              <w:t>What it must show</w:t>
            </w:r>
          </w:p>
        </w:tc>
        <w:tc>
          <w:tcPr>
            <w:tcW w:type="dxa" w:w="5054"/>
            <w:shd w:val="clear" w:color="auto" w:fill="E3E9EE"/>
          </w:tcPr>
          <w:p>
            <w:pPr>
              <w:pStyle w:val="GCTableHead"/>
            </w:pPr>
            <w:r>
              <w:t>How objective 1.2 satisfies it</w:t>
            </w:r>
          </w:p>
        </w:tc>
      </w:tr>
      <w:tr>
        <w:tc>
          <w:tcPr>
            <w:tcW w:type="dxa" w:w="1217"/>
          </w:tcPr>
          <w:p>
            <w:pPr>
              <w:pStyle w:val="GCTableText"/>
            </w:pPr>
            <w:r>
              <w:t>Specific</w:t>
            </w:r>
          </w:p>
        </w:tc>
        <w:tc>
          <w:tcPr>
            <w:tcW w:type="dxa" w:w="3089"/>
          </w:tcPr>
          <w:p>
            <w:pPr>
              <w:pStyle w:val="GCTableText"/>
            </w:pPr>
            <w:r>
              <w:t>One population, one change, no compound aims.</w:t>
            </w:r>
          </w:p>
        </w:tc>
        <w:tc>
          <w:tcPr>
            <w:tcW w:type="dxa" w:w="5054"/>
          </w:tcPr>
          <w:p>
            <w:pPr>
              <w:pStyle w:val="GCTableText"/>
            </w:pPr>
            <w:r>
              <w:t>One population, the 90 enrolled third graders, and one change, reading level. No second aim is buried in the sentence.</w:t>
            </w:r>
          </w:p>
        </w:tc>
      </w:tr>
      <w:tr>
        <w:tc>
          <w:tcPr>
            <w:tcW w:type="dxa" w:w="1217"/>
            <w:shd w:val="clear" w:color="auto" w:fill="F5F7F9"/>
          </w:tcPr>
          <w:p>
            <w:pPr>
              <w:pStyle w:val="GCTableText"/>
            </w:pPr>
            <w:r>
              <w:t>Measurable</w:t>
            </w:r>
          </w:p>
        </w:tc>
        <w:tc>
          <w:tcPr>
            <w:tcW w:type="dxa" w:w="3089"/>
            <w:shd w:val="clear" w:color="auto" w:fill="F5F7F9"/>
          </w:tcPr>
          <w:p>
            <w:pPr>
              <w:pStyle w:val="GCTableText"/>
            </w:pPr>
            <w:r>
              <w:t>A number, a baseline, and the instrument that produces both.</w:t>
            </w:r>
          </w:p>
        </w:tc>
        <w:tc>
          <w:tcPr>
            <w:tcW w:type="dxa" w:w="5054"/>
            <w:shd w:val="clear" w:color="auto" w:fill="F5F7F9"/>
          </w:tcPr>
          <w:p>
            <w:pPr>
              <w:pStyle w:val="GCTableText"/>
            </w:pPr>
            <w:r>
              <w:t>70 of 90 students, one or more levels, on a district benchmark that already produces a level for every student in the building.</w:t>
            </w:r>
          </w:p>
        </w:tc>
      </w:tr>
      <w:tr>
        <w:tc>
          <w:tcPr>
            <w:tcW w:type="dxa" w:w="1217"/>
          </w:tcPr>
          <w:p>
            <w:pPr>
              <w:pStyle w:val="GCTableText"/>
            </w:pPr>
            <w:r>
              <w:t>Achievable</w:t>
            </w:r>
          </w:p>
        </w:tc>
        <w:tc>
          <w:tcPr>
            <w:tcW w:type="dxa" w:w="3089"/>
          </w:tcPr>
          <w:p>
            <w:pPr>
              <w:pStyle w:val="GCTableText"/>
            </w:pPr>
            <w:r>
              <w:t>The target is defensible against capacity and prior-year figures.</w:t>
            </w:r>
          </w:p>
        </w:tc>
        <w:tc>
          <w:tcPr>
            <w:tcW w:type="dxa" w:w="5054"/>
          </w:tcPr>
          <w:p>
            <w:pPr>
              <w:pStyle w:val="GCTableText"/>
            </w:pPr>
            <w:r>
              <w:t>78 percent of enrollment, set below the 82 percent the provider reached with a smaller group in the prior session.</w:t>
            </w:r>
          </w:p>
        </w:tc>
      </w:tr>
      <w:tr>
        <w:tc>
          <w:tcPr>
            <w:tcW w:type="dxa" w:w="1217"/>
            <w:shd w:val="clear" w:color="auto" w:fill="F5F7F9"/>
          </w:tcPr>
          <w:p>
            <w:pPr>
              <w:pStyle w:val="GCTableText"/>
            </w:pPr>
            <w:r>
              <w:t>Relevant</w:t>
            </w:r>
          </w:p>
        </w:tc>
        <w:tc>
          <w:tcPr>
            <w:tcW w:type="dxa" w:w="3089"/>
            <w:shd w:val="clear" w:color="auto" w:fill="F5F7F9"/>
          </w:tcPr>
          <w:p>
            <w:pPr>
              <w:pStyle w:val="GCTableText"/>
            </w:pPr>
            <w:r>
              <w:t>It moves the goal the need statement already justified.</w:t>
            </w:r>
          </w:p>
        </w:tc>
        <w:tc>
          <w:tcPr>
            <w:tcW w:type="dxa" w:w="5054"/>
            <w:shd w:val="clear" w:color="auto" w:fill="F5F7F9"/>
          </w:tcPr>
          <w:p>
            <w:pPr>
              <w:pStyle w:val="GCTableText"/>
            </w:pPr>
            <w:r>
              <w:t>Reading level is the deficit the need statement documents, not a proxy such as hours of tutoring delivered.</w:t>
            </w:r>
          </w:p>
        </w:tc>
      </w:tr>
      <w:tr>
        <w:tc>
          <w:tcPr>
            <w:tcW w:type="dxa" w:w="1217"/>
          </w:tcPr>
          <w:p>
            <w:pPr>
              <w:pStyle w:val="GCTableText"/>
            </w:pPr>
            <w:r>
              <w:t>Time-bound</w:t>
            </w:r>
          </w:p>
        </w:tc>
        <w:tc>
          <w:tcPr>
            <w:tcW w:type="dxa" w:w="3089"/>
          </w:tcPr>
          <w:p>
            <w:pPr>
              <w:pStyle w:val="GCTableText"/>
            </w:pPr>
            <w:r>
              <w:t>A date inside the period of performance.</w:t>
            </w:r>
          </w:p>
        </w:tc>
        <w:tc>
          <w:tcPr>
            <w:tcW w:type="dxa" w:w="5054"/>
          </w:tcPr>
          <w:p>
            <w:pPr>
              <w:pStyle w:val="GCTableText"/>
            </w:pPr>
            <w:r>
              <w:t>June 30, 2027 falls after the May benchmark administration and before the grant period closes.</w:t>
            </w:r>
          </w:p>
        </w:tc>
      </w:tr>
    </w:tbl>
    <w:p>
      <w:pPr>
        <w:pStyle w:val="GCCaption"/>
      </w:pPr>
    </w:p>
    <w:p>
      <w:pPr>
        <w:pStyle w:val="GCGuidance"/>
      </w:pPr>
      <w:r>
        <w:t>Measurement note: the district administers this benchmark to every third grader in May whether or not the program exists, so the objective adds no new data collection. The only new instrument is the family survey in Objective 1.3, which costs about four staff hours per administration.</w:t>
      </w:r>
    </w:p>
    <w:p>
      <w:pPr>
        <w:pStyle w:val="GCGuidance"/>
      </w:pPr>
      <w:r>
        <w:t>Swap in your own: the number of schools and students you can actually staff, your assessment's name and its level bands, your prior-year retention rate, and the survey baseline from your own intake forms.</w:t>
      </w:r>
    </w:p>
    <w:p>
      <w:pPr>
        <w:pStyle w:val="GCCaption"/>
      </w:pPr>
    </w:p>
    <w:p>
      <w:pPr>
        <w:pStyle w:val="Heading2"/>
      </w:pPr>
      <w:r>
        <w:t>Example 2. Early childhood: kindergarten readiness</w:t>
      </w:r>
    </w:p>
    <w:p>
      <w:pPr>
        <w:pStyle w:val="GCSectionMeta"/>
      </w:pPr>
      <w:r>
        <w:t>Composite applicant: a parent-education nonprofit serving three rural counties  |  Request: $60,000 for 12 months from a state early-learning agency</w:t>
      </w:r>
    </w:p>
    <w:p>
      <w:pPr>
        <w:pStyle w:val="GCExampleLabel"/>
      </w:pPr>
      <w:r>
        <w:t>GOAL</w:t>
      </w:r>
    </w:p>
    <w:p>
      <w:pPr>
        <w:pStyle w:val="GCExample"/>
      </w:pPr>
      <w:r>
        <w:t>Strengthen kindergarten readiness among children entering school from home-based care in three rural counties.</w:t>
      </w:r>
    </w:p>
    <w:p>
      <w:pPr>
        <w:pStyle w:val="GCExampleLabel"/>
      </w:pPr>
      <w:r>
        <w:t>OBJECTIVES</w:t>
      </w:r>
    </w:p>
    <w:p>
      <w:pPr>
        <w:pStyle w:val="GCObjective"/>
      </w:pPr>
      <w:r>
        <w:t>2.1  By November 30, 2026, enroll 65 caregivers of children aged three to five in the eight-session home visiting curriculum, verified by signed enrollment forms.</w:t>
      </w:r>
    </w:p>
    <w:p>
      <w:pPr>
        <w:pStyle w:val="GCObjective"/>
      </w:pPr>
      <w:r>
        <w:t>2.2  By May 31, 2027, complete at least six of the eight home visits with 50 of the 65 enrolled caregivers, documented in the home visit log.</w:t>
      </w:r>
    </w:p>
    <w:p>
      <w:pPr>
        <w:pStyle w:val="GCObjective"/>
      </w:pPr>
      <w:r>
        <w:t>2.3  By June 30, 2027, raise the share of participating children scoring at or above the readiness cut point on the state screening tool from 44 percent at intake to 62 percent, measured on the same tool in May.</w:t>
      </w:r>
    </w:p>
    <w:p>
      <w:pPr>
        <w:pStyle w:val="GCExampleLabel"/>
      </w:pPr>
      <w:r>
        <w:t>SMART AUDIT: OBJECTIVE 2.3</w:t>
      </w:r>
    </w:p>
    <w:tbl>
      <w:tblPr>
        <w:tblStyle w:val="TableGrid"/>
        <w:tblW w:type="auto" w:w="0"/>
        <w:jc w:val="left"/>
        <w:tblLayout w:type="fixed"/>
        <w:tblLook w:firstColumn="1" w:firstRow="1" w:lastColumn="0" w:lastRow="0" w:noHBand="0" w:noVBand="1" w:val="04A0"/>
        <w:tblCellMar>
          <w:top w:w="60" w:type="dxa"/>
          <w:left w:w="100" w:type="dxa"/>
          <w:bottom w:w="60" w:type="dxa"/>
          <w:right w:w="100" w:type="dxa"/>
        </w:tblCellMar>
      </w:tblPr>
      <w:tblGrid>
        <w:gridCol w:w="3120"/>
        <w:gridCol w:w="3120"/>
        <w:gridCol w:w="3120"/>
      </w:tblGrid>
      <w:tr>
        <w:trPr>
          <w:tblHeader w:val="true"/>
        </w:trPr>
        <w:tc>
          <w:tcPr>
            <w:tcW w:type="dxa" w:w="1217"/>
            <w:shd w:val="clear" w:color="auto" w:fill="E3E9EE"/>
          </w:tcPr>
          <w:p>
            <w:pPr>
              <w:pStyle w:val="GCTableHead"/>
            </w:pPr>
            <w:r>
              <w:t>Letter</w:t>
            </w:r>
          </w:p>
        </w:tc>
        <w:tc>
          <w:tcPr>
            <w:tcW w:type="dxa" w:w="3089"/>
            <w:shd w:val="clear" w:color="auto" w:fill="E3E9EE"/>
          </w:tcPr>
          <w:p>
            <w:pPr>
              <w:pStyle w:val="GCTableHead"/>
            </w:pPr>
            <w:r>
              <w:t>What it must show</w:t>
            </w:r>
          </w:p>
        </w:tc>
        <w:tc>
          <w:tcPr>
            <w:tcW w:type="dxa" w:w="5054"/>
            <w:shd w:val="clear" w:color="auto" w:fill="E3E9EE"/>
          </w:tcPr>
          <w:p>
            <w:pPr>
              <w:pStyle w:val="GCTableHead"/>
            </w:pPr>
            <w:r>
              <w:t>How objective 2.3 satisfies it</w:t>
            </w:r>
          </w:p>
        </w:tc>
      </w:tr>
      <w:tr>
        <w:tc>
          <w:tcPr>
            <w:tcW w:type="dxa" w:w="1217"/>
          </w:tcPr>
          <w:p>
            <w:pPr>
              <w:pStyle w:val="GCTableText"/>
            </w:pPr>
            <w:r>
              <w:t>Specific</w:t>
            </w:r>
          </w:p>
        </w:tc>
        <w:tc>
          <w:tcPr>
            <w:tcW w:type="dxa" w:w="3089"/>
          </w:tcPr>
          <w:p>
            <w:pPr>
              <w:pStyle w:val="GCTableText"/>
            </w:pPr>
            <w:r>
              <w:t>One population, one change, no compound aims.</w:t>
            </w:r>
          </w:p>
        </w:tc>
        <w:tc>
          <w:tcPr>
            <w:tcW w:type="dxa" w:w="5054"/>
          </w:tcPr>
          <w:p>
            <w:pPr>
              <w:pStyle w:val="GCTableText"/>
            </w:pPr>
            <w:r>
              <w:t>Participating children only, one indicator, one published cut point on one screening tool.</w:t>
            </w:r>
          </w:p>
        </w:tc>
      </w:tr>
      <w:tr>
        <w:tc>
          <w:tcPr>
            <w:tcW w:type="dxa" w:w="1217"/>
            <w:shd w:val="clear" w:color="auto" w:fill="F5F7F9"/>
          </w:tcPr>
          <w:p>
            <w:pPr>
              <w:pStyle w:val="GCTableText"/>
            </w:pPr>
            <w:r>
              <w:t>Measurable</w:t>
            </w:r>
          </w:p>
        </w:tc>
        <w:tc>
          <w:tcPr>
            <w:tcW w:type="dxa" w:w="3089"/>
            <w:shd w:val="clear" w:color="auto" w:fill="F5F7F9"/>
          </w:tcPr>
          <w:p>
            <w:pPr>
              <w:pStyle w:val="GCTableText"/>
            </w:pPr>
            <w:r>
              <w:t>A number, a baseline, and the instrument that produces both.</w:t>
            </w:r>
          </w:p>
        </w:tc>
        <w:tc>
          <w:tcPr>
            <w:tcW w:type="dxa" w:w="5054"/>
            <w:shd w:val="clear" w:color="auto" w:fill="F5F7F9"/>
          </w:tcPr>
          <w:p>
            <w:pPr>
              <w:pStyle w:val="GCTableText"/>
            </w:pPr>
            <w:r>
              <w:t>44 percent to 62 percent, measured on the same instrument at intake and again in May, so the two numbers are comparable.</w:t>
            </w:r>
          </w:p>
        </w:tc>
      </w:tr>
      <w:tr>
        <w:tc>
          <w:tcPr>
            <w:tcW w:type="dxa" w:w="1217"/>
          </w:tcPr>
          <w:p>
            <w:pPr>
              <w:pStyle w:val="GCTableText"/>
            </w:pPr>
            <w:r>
              <w:t>Achievable</w:t>
            </w:r>
          </w:p>
        </w:tc>
        <w:tc>
          <w:tcPr>
            <w:tcW w:type="dxa" w:w="3089"/>
          </w:tcPr>
          <w:p>
            <w:pPr>
              <w:pStyle w:val="GCTableText"/>
            </w:pPr>
            <w:r>
              <w:t>The target is defensible against capacity and prior-year figures.</w:t>
            </w:r>
          </w:p>
        </w:tc>
        <w:tc>
          <w:tcPr>
            <w:tcW w:type="dxa" w:w="5054"/>
          </w:tcPr>
          <w:p>
            <w:pPr>
              <w:pStyle w:val="GCTableText"/>
            </w:pPr>
            <w:r>
              <w:t>An 18 point gain across the 50 caregivers projected to complete, in line with the 15 point gain the 22-family pilot cohort produced.</w:t>
            </w:r>
          </w:p>
        </w:tc>
      </w:tr>
      <w:tr>
        <w:tc>
          <w:tcPr>
            <w:tcW w:type="dxa" w:w="1217"/>
            <w:shd w:val="clear" w:color="auto" w:fill="F5F7F9"/>
          </w:tcPr>
          <w:p>
            <w:pPr>
              <w:pStyle w:val="GCTableText"/>
            </w:pPr>
            <w:r>
              <w:t>Relevant</w:t>
            </w:r>
          </w:p>
        </w:tc>
        <w:tc>
          <w:tcPr>
            <w:tcW w:type="dxa" w:w="3089"/>
            <w:shd w:val="clear" w:color="auto" w:fill="F5F7F9"/>
          </w:tcPr>
          <w:p>
            <w:pPr>
              <w:pStyle w:val="GCTableText"/>
            </w:pPr>
            <w:r>
              <w:t>It moves the goal the need statement already justified.</w:t>
            </w:r>
          </w:p>
        </w:tc>
        <w:tc>
          <w:tcPr>
            <w:tcW w:type="dxa" w:w="5054"/>
            <w:shd w:val="clear" w:color="auto" w:fill="F5F7F9"/>
          </w:tcPr>
          <w:p>
            <w:pPr>
              <w:pStyle w:val="GCTableText"/>
            </w:pPr>
            <w:r>
              <w:t>Readiness at kindergarten entry is the gap the need statement documents for children in home-based care.</w:t>
            </w:r>
          </w:p>
        </w:tc>
      </w:tr>
      <w:tr>
        <w:tc>
          <w:tcPr>
            <w:tcW w:type="dxa" w:w="1217"/>
          </w:tcPr>
          <w:p>
            <w:pPr>
              <w:pStyle w:val="GCTableText"/>
            </w:pPr>
            <w:r>
              <w:t>Time-bound</w:t>
            </w:r>
          </w:p>
        </w:tc>
        <w:tc>
          <w:tcPr>
            <w:tcW w:type="dxa" w:w="3089"/>
          </w:tcPr>
          <w:p>
            <w:pPr>
              <w:pStyle w:val="GCTableText"/>
            </w:pPr>
            <w:r>
              <w:t>A date inside the period of performance.</w:t>
            </w:r>
          </w:p>
        </w:tc>
        <w:tc>
          <w:tcPr>
            <w:tcW w:type="dxa" w:w="5054"/>
          </w:tcPr>
          <w:p>
            <w:pPr>
              <w:pStyle w:val="GCTableText"/>
            </w:pPr>
            <w:r>
              <w:t>June 30, 2027 allows the May screening window to close and the scores to be returned before the report is due.</w:t>
            </w:r>
          </w:p>
        </w:tc>
      </w:tr>
    </w:tbl>
    <w:p>
      <w:pPr>
        <w:pStyle w:val="GCCaption"/>
      </w:pPr>
    </w:p>
    <w:p>
      <w:pPr>
        <w:pStyle w:val="GCGuidance"/>
      </w:pPr>
      <w:r>
        <w:t>Measurement note: the state screening tool is already required at kindergarten entry, so the cost is the intake administration, not both. Budget the staff time to administer it at intake and to match records between the two administrations.</w:t>
      </w:r>
    </w:p>
    <w:p>
      <w:pPr>
        <w:pStyle w:val="GCGuidance"/>
      </w:pPr>
      <w:r>
        <w:t>Swap in your own: county count, the curriculum and its session count, your completion rate from prior cohorts, and the readiness instrument your state or district actually uses.</w:t>
      </w:r>
    </w:p>
    <w:p>
      <w:pPr>
        <w:pStyle w:val="GCCaption"/>
      </w:pPr>
    </w:p>
    <w:p>
      <w:pPr>
        <w:pStyle w:val="Heading2"/>
      </w:pPr>
      <w:r>
        <w:t>Example 3. Community health: diabetes self-management</w:t>
      </w:r>
    </w:p>
    <w:p>
      <w:pPr>
        <w:pStyle w:val="GCSectionMeta"/>
      </w:pPr>
      <w:r>
        <w:t>Composite applicant: a community health clinic serving a two-ZIP-code area  |  Request: operating support for 12 months from a regional health funder</w:t>
      </w:r>
    </w:p>
    <w:p>
      <w:pPr>
        <w:pStyle w:val="GCExampleLabel"/>
      </w:pPr>
      <w:r>
        <w:t>GOAL</w:t>
      </w:r>
    </w:p>
    <w:p>
      <w:pPr>
        <w:pStyle w:val="GCExample"/>
      </w:pPr>
      <w:r>
        <w:t>Reduce avoidable emergency department visits among adult patients living with type 2 diabetes in the clinic's service area.</w:t>
      </w:r>
    </w:p>
    <w:p>
      <w:pPr>
        <w:pStyle w:val="GCExampleLabel"/>
      </w:pPr>
      <w:r>
        <w:t>OBJECTIVES</w:t>
      </w:r>
    </w:p>
    <w:p>
      <w:pPr>
        <w:pStyle w:val="GCObjective"/>
      </w:pPr>
      <w:r>
        <w:t>3.1  Within six months of award, enroll 120 adult patients whose A1C is above the clinic's intervention threshold into the self-management program, tracked in the patient registry.</w:t>
      </w:r>
    </w:p>
    <w:p>
      <w:pPr>
        <w:pStyle w:val="GCObjective"/>
      </w:pPr>
      <w:r>
        <w:t>3.2  By the end of month twelve, complete four or more coaching sessions with at least 85 of the 120 enrolled patients, documented in visit notes.</w:t>
      </w:r>
    </w:p>
    <w:p>
      <w:pPr>
        <w:pStyle w:val="GCObjective"/>
      </w:pPr>
      <w:r>
        <w:t>3.3  By the end of month twelve, reduce the average number of diabetes-related emergency visits among enrolled patients from 1.4 per patient per year to 0.9, measured against the clinic's prior-year registry extract.</w:t>
      </w:r>
    </w:p>
    <w:p>
      <w:pPr>
        <w:pStyle w:val="GCExampleLabel"/>
      </w:pPr>
      <w:r>
        <w:t>SMART AUDIT: OBJECTIVE 3.3</w:t>
      </w:r>
    </w:p>
    <w:tbl>
      <w:tblPr>
        <w:tblStyle w:val="TableGrid"/>
        <w:tblW w:type="auto" w:w="0"/>
        <w:jc w:val="left"/>
        <w:tblLayout w:type="fixed"/>
        <w:tblLook w:firstColumn="1" w:firstRow="1" w:lastColumn="0" w:lastRow="0" w:noHBand="0" w:noVBand="1" w:val="04A0"/>
        <w:tblCellMar>
          <w:top w:w="60" w:type="dxa"/>
          <w:left w:w="100" w:type="dxa"/>
          <w:bottom w:w="60" w:type="dxa"/>
          <w:right w:w="100" w:type="dxa"/>
        </w:tblCellMar>
      </w:tblPr>
      <w:tblGrid>
        <w:gridCol w:w="3120"/>
        <w:gridCol w:w="3120"/>
        <w:gridCol w:w="3120"/>
      </w:tblGrid>
      <w:tr>
        <w:trPr>
          <w:tblHeader w:val="true"/>
        </w:trPr>
        <w:tc>
          <w:tcPr>
            <w:tcW w:type="dxa" w:w="1217"/>
            <w:shd w:val="clear" w:color="auto" w:fill="E3E9EE"/>
          </w:tcPr>
          <w:p>
            <w:pPr>
              <w:pStyle w:val="GCTableHead"/>
            </w:pPr>
            <w:r>
              <w:t>Letter</w:t>
            </w:r>
          </w:p>
        </w:tc>
        <w:tc>
          <w:tcPr>
            <w:tcW w:type="dxa" w:w="3089"/>
            <w:shd w:val="clear" w:color="auto" w:fill="E3E9EE"/>
          </w:tcPr>
          <w:p>
            <w:pPr>
              <w:pStyle w:val="GCTableHead"/>
            </w:pPr>
            <w:r>
              <w:t>What it must show</w:t>
            </w:r>
          </w:p>
        </w:tc>
        <w:tc>
          <w:tcPr>
            <w:tcW w:type="dxa" w:w="5054"/>
            <w:shd w:val="clear" w:color="auto" w:fill="E3E9EE"/>
          </w:tcPr>
          <w:p>
            <w:pPr>
              <w:pStyle w:val="GCTableHead"/>
            </w:pPr>
            <w:r>
              <w:t>How objective 3.3 satisfies it</w:t>
            </w:r>
          </w:p>
        </w:tc>
      </w:tr>
      <w:tr>
        <w:tc>
          <w:tcPr>
            <w:tcW w:type="dxa" w:w="1217"/>
          </w:tcPr>
          <w:p>
            <w:pPr>
              <w:pStyle w:val="GCTableText"/>
            </w:pPr>
            <w:r>
              <w:t>Specific</w:t>
            </w:r>
          </w:p>
        </w:tc>
        <w:tc>
          <w:tcPr>
            <w:tcW w:type="dxa" w:w="3089"/>
          </w:tcPr>
          <w:p>
            <w:pPr>
              <w:pStyle w:val="GCTableText"/>
            </w:pPr>
            <w:r>
              <w:t>One population, one change, no compound aims.</w:t>
            </w:r>
          </w:p>
        </w:tc>
        <w:tc>
          <w:tcPr>
            <w:tcW w:type="dxa" w:w="5054"/>
          </w:tcPr>
          <w:p>
            <w:pPr>
              <w:pStyle w:val="GCTableText"/>
            </w:pPr>
            <w:r>
              <w:t>Enrolled patients only, one utilization measure. It does not claim a change in emergency use across the whole patient panel.</w:t>
            </w:r>
          </w:p>
        </w:tc>
      </w:tr>
      <w:tr>
        <w:tc>
          <w:tcPr>
            <w:tcW w:type="dxa" w:w="1217"/>
            <w:shd w:val="clear" w:color="auto" w:fill="F5F7F9"/>
          </w:tcPr>
          <w:p>
            <w:pPr>
              <w:pStyle w:val="GCTableText"/>
            </w:pPr>
            <w:r>
              <w:t>Measurable</w:t>
            </w:r>
          </w:p>
        </w:tc>
        <w:tc>
          <w:tcPr>
            <w:tcW w:type="dxa" w:w="3089"/>
            <w:shd w:val="clear" w:color="auto" w:fill="F5F7F9"/>
          </w:tcPr>
          <w:p>
            <w:pPr>
              <w:pStyle w:val="GCTableText"/>
            </w:pPr>
            <w:r>
              <w:t>A number, a baseline, and the instrument that produces both.</w:t>
            </w:r>
          </w:p>
        </w:tc>
        <w:tc>
          <w:tcPr>
            <w:tcW w:type="dxa" w:w="5054"/>
            <w:shd w:val="clear" w:color="auto" w:fill="F5F7F9"/>
          </w:tcPr>
          <w:p>
            <w:pPr>
              <w:pStyle w:val="GCTableText"/>
            </w:pPr>
            <w:r>
              <w:t>1.4 to 0.9 visits per patient per year, drawn from the same registry extract that produced the baseline.</w:t>
            </w:r>
          </w:p>
        </w:tc>
      </w:tr>
      <w:tr>
        <w:tc>
          <w:tcPr>
            <w:tcW w:type="dxa" w:w="1217"/>
          </w:tcPr>
          <w:p>
            <w:pPr>
              <w:pStyle w:val="GCTableText"/>
            </w:pPr>
            <w:r>
              <w:t>Achievable</w:t>
            </w:r>
          </w:p>
        </w:tc>
        <w:tc>
          <w:tcPr>
            <w:tcW w:type="dxa" w:w="3089"/>
          </w:tcPr>
          <w:p>
            <w:pPr>
              <w:pStyle w:val="GCTableText"/>
            </w:pPr>
            <w:r>
              <w:t>The target is defensible against capacity and prior-year figures.</w:t>
            </w:r>
          </w:p>
        </w:tc>
        <w:tc>
          <w:tcPr>
            <w:tcW w:type="dxa" w:w="5054"/>
          </w:tcPr>
          <w:p>
            <w:pPr>
              <w:pStyle w:val="GCTableText"/>
            </w:pPr>
            <w:r>
              <w:t>A 36 percent reduction among patients receiving four or more coaching sessions, which is the group Objective 3.2 commits to reaching.</w:t>
            </w:r>
          </w:p>
        </w:tc>
      </w:tr>
      <w:tr>
        <w:tc>
          <w:tcPr>
            <w:tcW w:type="dxa" w:w="1217"/>
            <w:shd w:val="clear" w:color="auto" w:fill="F5F7F9"/>
          </w:tcPr>
          <w:p>
            <w:pPr>
              <w:pStyle w:val="GCTableText"/>
            </w:pPr>
            <w:r>
              <w:t>Relevant</w:t>
            </w:r>
          </w:p>
        </w:tc>
        <w:tc>
          <w:tcPr>
            <w:tcW w:type="dxa" w:w="3089"/>
            <w:shd w:val="clear" w:color="auto" w:fill="F5F7F9"/>
          </w:tcPr>
          <w:p>
            <w:pPr>
              <w:pStyle w:val="GCTableText"/>
            </w:pPr>
            <w:r>
              <w:t>It moves the goal the need statement already justified.</w:t>
            </w:r>
          </w:p>
        </w:tc>
        <w:tc>
          <w:tcPr>
            <w:tcW w:type="dxa" w:w="5054"/>
            <w:shd w:val="clear" w:color="auto" w:fill="F5F7F9"/>
          </w:tcPr>
          <w:p>
            <w:pPr>
              <w:pStyle w:val="GCTableText"/>
            </w:pPr>
            <w:r>
              <w:t>Avoidable emergency use is the burden the goal names and the cost driver the need statement documents.</w:t>
            </w:r>
          </w:p>
        </w:tc>
      </w:tr>
      <w:tr>
        <w:tc>
          <w:tcPr>
            <w:tcW w:type="dxa" w:w="1217"/>
          </w:tcPr>
          <w:p>
            <w:pPr>
              <w:pStyle w:val="GCTableText"/>
            </w:pPr>
            <w:r>
              <w:t>Time-bound</w:t>
            </w:r>
          </w:p>
        </w:tc>
        <w:tc>
          <w:tcPr>
            <w:tcW w:type="dxa" w:w="3089"/>
          </w:tcPr>
          <w:p>
            <w:pPr>
              <w:pStyle w:val="GCTableText"/>
            </w:pPr>
            <w:r>
              <w:t>A date inside the period of performance.</w:t>
            </w:r>
          </w:p>
        </w:tc>
        <w:tc>
          <w:tcPr>
            <w:tcW w:type="dxa" w:w="5054"/>
          </w:tcPr>
          <w:p>
            <w:pPr>
              <w:pStyle w:val="GCTableText"/>
            </w:pPr>
            <w:r>
              <w:t>End of month twelve, so a full year of utilization data exists for the enrolled cohort.</w:t>
            </w:r>
          </w:p>
        </w:tc>
      </w:tr>
    </w:tbl>
    <w:p>
      <w:pPr>
        <w:pStyle w:val="GCCaption"/>
      </w:pPr>
    </w:p>
    <w:p>
      <w:pPr>
        <w:pStyle w:val="GCGuidance"/>
      </w:pPr>
      <w:r>
        <w:t>Measurement note: this objective depends on seeing emergency visits the clinic did not provide. Say in the proposal how you get that data, whether through a health information exchange feed, a hospital data-sharing agreement, or patient self-report at the next visit, and note which one produced the baseline.</w:t>
      </w:r>
    </w:p>
    <w:p>
      <w:pPr>
        <w:pStyle w:val="GCGuidance"/>
      </w:pPr>
      <w:r>
        <w:t>Swap in your own: your intervention threshold, your panel size, your prior-year visit rate, and the data source that lets you see utilization outside your own walls.</w:t>
      </w:r>
    </w:p>
    <w:p>
      <w:r>
        <w:br w:type="page"/>
      </w:r>
    </w:p>
    <w:p>
      <w:pPr>
        <w:pStyle w:val="GCCaption"/>
      </w:pPr>
    </w:p>
    <w:p>
      <w:pPr>
        <w:pStyle w:val="Heading2"/>
      </w:pPr>
      <w:r>
        <w:t>Example 4. Behavioral health: post-discharge recovery support</w:t>
      </w:r>
    </w:p>
    <w:p>
      <w:pPr>
        <w:pStyle w:val="GCSectionMeta"/>
      </w:pPr>
      <w:r>
        <w:t>Composite applicant: a peer-run recovery community organization working with two treatment facilities  |  Request: $140,000 over 18 months from a state behavioral health agency</w:t>
      </w:r>
    </w:p>
    <w:p>
      <w:pPr>
        <w:pStyle w:val="GCExampleLabel"/>
      </w:pPr>
      <w:r>
        <w:t>GOAL</w:t>
      </w:r>
    </w:p>
    <w:p>
      <w:pPr>
        <w:pStyle w:val="GCExample"/>
      </w:pPr>
      <w:r>
        <w:t>Increase sustained engagement in recovery support among adults leaving short-term residential treatment in the service region.</w:t>
      </w:r>
    </w:p>
    <w:p>
      <w:pPr>
        <w:pStyle w:val="GCExampleLabel"/>
      </w:pPr>
      <w:r>
        <w:t>OBJECTIVES</w:t>
      </w:r>
    </w:p>
    <w:p>
      <w:pPr>
        <w:pStyle w:val="GCObjective"/>
      </w:pPr>
      <w:r>
        <w:t>4.1  Within 90 days of award, place three certified peer recovery specialists on the shift schedule at both partner facilities so that coaching contacts can begin in month four, verified by state peer certification records and the posted schedule.</w:t>
      </w:r>
    </w:p>
    <w:p>
      <w:pPr>
        <w:pStyle w:val="GCObjective"/>
      </w:pPr>
      <w:r>
        <w:t>4.2  By the end of month twelve, deliver a first recovery coaching contact to 180 adults within 72 hours of discharge from the two partner facilities, tracked in the coaching database.</w:t>
      </w:r>
    </w:p>
    <w:p>
      <w:pPr>
        <w:pStyle w:val="GCObjective"/>
      </w:pPr>
      <w:r>
        <w:t>4.3  By the end of month eighteen, increase the share of coached participants still engaged in a recovery support activity 90 days after discharge from 41 percent to 60 percent, measured by 90-day follow-up calls logged in the same database.</w:t>
      </w:r>
    </w:p>
    <w:p>
      <w:pPr>
        <w:pStyle w:val="GCExampleLabel"/>
      </w:pPr>
      <w:r>
        <w:t>SMART AUDIT: OBJECTIVE 4.3</w:t>
      </w:r>
    </w:p>
    <w:tbl>
      <w:tblPr>
        <w:tblStyle w:val="TableGrid"/>
        <w:tblW w:type="auto" w:w="0"/>
        <w:jc w:val="left"/>
        <w:tblLayout w:type="fixed"/>
        <w:tblLook w:firstColumn="1" w:firstRow="1" w:lastColumn="0" w:lastRow="0" w:noHBand="0" w:noVBand="1" w:val="04A0"/>
        <w:tblCellMar>
          <w:top w:w="60" w:type="dxa"/>
          <w:left w:w="100" w:type="dxa"/>
          <w:bottom w:w="60" w:type="dxa"/>
          <w:right w:w="100" w:type="dxa"/>
        </w:tblCellMar>
      </w:tblPr>
      <w:tblGrid>
        <w:gridCol w:w="3120"/>
        <w:gridCol w:w="3120"/>
        <w:gridCol w:w="3120"/>
      </w:tblGrid>
      <w:tr>
        <w:trPr>
          <w:tblHeader w:val="true"/>
        </w:trPr>
        <w:tc>
          <w:tcPr>
            <w:tcW w:type="dxa" w:w="1217"/>
            <w:shd w:val="clear" w:color="auto" w:fill="E3E9EE"/>
          </w:tcPr>
          <w:p>
            <w:pPr>
              <w:pStyle w:val="GCTableHead"/>
            </w:pPr>
            <w:r>
              <w:t>Letter</w:t>
            </w:r>
          </w:p>
        </w:tc>
        <w:tc>
          <w:tcPr>
            <w:tcW w:type="dxa" w:w="3089"/>
            <w:shd w:val="clear" w:color="auto" w:fill="E3E9EE"/>
          </w:tcPr>
          <w:p>
            <w:pPr>
              <w:pStyle w:val="GCTableHead"/>
            </w:pPr>
            <w:r>
              <w:t>What it must show</w:t>
            </w:r>
          </w:p>
        </w:tc>
        <w:tc>
          <w:tcPr>
            <w:tcW w:type="dxa" w:w="5054"/>
            <w:shd w:val="clear" w:color="auto" w:fill="E3E9EE"/>
          </w:tcPr>
          <w:p>
            <w:pPr>
              <w:pStyle w:val="GCTableHead"/>
            </w:pPr>
            <w:r>
              <w:t>How objective 4.3 satisfies it</w:t>
            </w:r>
          </w:p>
        </w:tc>
      </w:tr>
      <w:tr>
        <w:tc>
          <w:tcPr>
            <w:tcW w:type="dxa" w:w="1217"/>
          </w:tcPr>
          <w:p>
            <w:pPr>
              <w:pStyle w:val="GCTableText"/>
            </w:pPr>
            <w:r>
              <w:t>Specific</w:t>
            </w:r>
          </w:p>
        </w:tc>
        <w:tc>
          <w:tcPr>
            <w:tcW w:type="dxa" w:w="3089"/>
          </w:tcPr>
          <w:p>
            <w:pPr>
              <w:pStyle w:val="GCTableText"/>
            </w:pPr>
            <w:r>
              <w:t>One population, one change, no compound aims.</w:t>
            </w:r>
          </w:p>
        </w:tc>
        <w:tc>
          <w:tcPr>
            <w:tcW w:type="dxa" w:w="5054"/>
          </w:tcPr>
          <w:p>
            <w:pPr>
              <w:pStyle w:val="GCTableText"/>
            </w:pPr>
            <w:r>
              <w:t>Coached participants only, one status, measured at one fixed interval after discharge.</w:t>
            </w:r>
          </w:p>
        </w:tc>
      </w:tr>
      <w:tr>
        <w:tc>
          <w:tcPr>
            <w:tcW w:type="dxa" w:w="1217"/>
            <w:shd w:val="clear" w:color="auto" w:fill="F5F7F9"/>
          </w:tcPr>
          <w:p>
            <w:pPr>
              <w:pStyle w:val="GCTableText"/>
            </w:pPr>
            <w:r>
              <w:t>Measurable</w:t>
            </w:r>
          </w:p>
        </w:tc>
        <w:tc>
          <w:tcPr>
            <w:tcW w:type="dxa" w:w="3089"/>
            <w:shd w:val="clear" w:color="auto" w:fill="F5F7F9"/>
          </w:tcPr>
          <w:p>
            <w:pPr>
              <w:pStyle w:val="GCTableText"/>
            </w:pPr>
            <w:r>
              <w:t>A number, a baseline, and the instrument that produces both.</w:t>
            </w:r>
          </w:p>
        </w:tc>
        <w:tc>
          <w:tcPr>
            <w:tcW w:type="dxa" w:w="5054"/>
            <w:shd w:val="clear" w:color="auto" w:fill="F5F7F9"/>
          </w:tcPr>
          <w:p>
            <w:pPr>
              <w:pStyle w:val="GCTableText"/>
            </w:pPr>
            <w:r>
              <w:t>41 percent to 60 percent at 90 days, from follow-up calls logged against the same database that records the coaching contact.</w:t>
            </w:r>
          </w:p>
        </w:tc>
      </w:tr>
      <w:tr>
        <w:tc>
          <w:tcPr>
            <w:tcW w:type="dxa" w:w="1217"/>
          </w:tcPr>
          <w:p>
            <w:pPr>
              <w:pStyle w:val="GCTableText"/>
            </w:pPr>
            <w:r>
              <w:t>Achievable</w:t>
            </w:r>
          </w:p>
        </w:tc>
        <w:tc>
          <w:tcPr>
            <w:tcW w:type="dxa" w:w="3089"/>
          </w:tcPr>
          <w:p>
            <w:pPr>
              <w:pStyle w:val="GCTableText"/>
            </w:pPr>
            <w:r>
              <w:t>The target is defensible against capacity and prior-year figures.</w:t>
            </w:r>
          </w:p>
        </w:tc>
        <w:tc>
          <w:tcPr>
            <w:tcW w:type="dxa" w:w="5054"/>
          </w:tcPr>
          <w:p>
            <w:pPr>
              <w:pStyle w:val="GCTableText"/>
            </w:pPr>
            <w:r>
              <w:t>The 41 percent baseline comes from the organization's own follow-up sample of 96 participants in the prior year, so the target is a 19 point improvement rather than an invented rate.</w:t>
            </w:r>
          </w:p>
        </w:tc>
      </w:tr>
      <w:tr>
        <w:tc>
          <w:tcPr>
            <w:tcW w:type="dxa" w:w="1217"/>
            <w:shd w:val="clear" w:color="auto" w:fill="F5F7F9"/>
          </w:tcPr>
          <w:p>
            <w:pPr>
              <w:pStyle w:val="GCTableText"/>
            </w:pPr>
            <w:r>
              <w:t>Relevant</w:t>
            </w:r>
          </w:p>
        </w:tc>
        <w:tc>
          <w:tcPr>
            <w:tcW w:type="dxa" w:w="3089"/>
            <w:shd w:val="clear" w:color="auto" w:fill="F5F7F9"/>
          </w:tcPr>
          <w:p>
            <w:pPr>
              <w:pStyle w:val="GCTableText"/>
            </w:pPr>
            <w:r>
              <w:t>It moves the goal the need statement already justified.</w:t>
            </w:r>
          </w:p>
        </w:tc>
        <w:tc>
          <w:tcPr>
            <w:tcW w:type="dxa" w:w="5054"/>
            <w:shd w:val="clear" w:color="auto" w:fill="F5F7F9"/>
          </w:tcPr>
          <w:p>
            <w:pPr>
              <w:pStyle w:val="GCTableText"/>
            </w:pPr>
            <w:r>
              <w:t>Sustained engagement after discharge is exactly where the need statement shows people fall away.</w:t>
            </w:r>
          </w:p>
        </w:tc>
      </w:tr>
      <w:tr>
        <w:tc>
          <w:tcPr>
            <w:tcW w:type="dxa" w:w="1217"/>
          </w:tcPr>
          <w:p>
            <w:pPr>
              <w:pStyle w:val="GCTableText"/>
            </w:pPr>
            <w:r>
              <w:t>Time-bound</w:t>
            </w:r>
          </w:p>
        </w:tc>
        <w:tc>
          <w:tcPr>
            <w:tcW w:type="dxa" w:w="3089"/>
          </w:tcPr>
          <w:p>
            <w:pPr>
              <w:pStyle w:val="GCTableText"/>
            </w:pPr>
            <w:r>
              <w:t>A date inside the period of performance.</w:t>
            </w:r>
          </w:p>
        </w:tc>
        <w:tc>
          <w:tcPr>
            <w:tcW w:type="dxa" w:w="5054"/>
          </w:tcPr>
          <w:p>
            <w:pPr>
              <w:pStyle w:val="GCTableText"/>
            </w:pPr>
            <w:r>
              <w:t>Month eighteen leaves a full 90-day follow-up window after the last month-twelve coaching contact.</w:t>
            </w:r>
          </w:p>
        </w:tc>
      </w:tr>
    </w:tbl>
    <w:p>
      <w:pPr>
        <w:pStyle w:val="GCCaption"/>
      </w:pPr>
    </w:p>
    <w:p>
      <w:pPr>
        <w:pStyle w:val="GCGuidance"/>
      </w:pPr>
      <w:r>
        <w:t>Measurement note: Objective 4.1 is a staffing milestone, not an outcome, and it belongs here only because this funder asks for start-up milestones. It is written with what the hire enables, so it still points at a result. Never let a staffing objective stand in for an outcome objective.</w:t>
      </w:r>
    </w:p>
    <w:p>
      <w:pPr>
        <w:pStyle w:val="GCGuidance"/>
      </w:pPr>
      <w:r>
        <w:t>Swap in your own: your certification pathway and its timeline, the discharge volume your partner facilities actually produce, your own follow-up rate, and the definition of engaged you can defend.</w:t>
      </w:r>
    </w:p>
    <w:p>
      <w:pPr>
        <w:pStyle w:val="GCCaption"/>
      </w:pPr>
    </w:p>
    <w:p>
      <w:pPr>
        <w:pStyle w:val="Heading2"/>
      </w:pPr>
      <w:r>
        <w:t>Example 5. Workforce development: manufacturing credential</w:t>
      </w:r>
    </w:p>
    <w:p>
      <w:pPr>
        <w:pStyle w:val="GCSectionMeta"/>
      </w:pPr>
      <w:r>
        <w:t>Composite applicant: a workforce nonprofit serving a two-county region  |  Request: $180,000 over 18 months from a state workforce agency</w:t>
      </w:r>
    </w:p>
    <w:p>
      <w:pPr>
        <w:pStyle w:val="GCExampleLabel"/>
      </w:pPr>
      <w:r>
        <w:t>GOAL</w:t>
      </w:r>
    </w:p>
    <w:p>
      <w:pPr>
        <w:pStyle w:val="GCExample"/>
      </w:pPr>
      <w:r>
        <w:t>Increase access to credentialed manufacturing work for unemployed adults in a two-county region.</w:t>
      </w:r>
    </w:p>
    <w:p>
      <w:pPr>
        <w:pStyle w:val="GCExampleLabel"/>
      </w:pPr>
      <w:r>
        <w:t>OBJECTIVES</w:t>
      </w:r>
    </w:p>
    <w:p>
      <w:pPr>
        <w:pStyle w:val="GCObjective"/>
      </w:pPr>
      <w:r>
        <w:t>5.1  By March 31, 2027, recruit and enroll 48 unemployed adults into the 12-week certification course, verified by signed enrollment agreements.</w:t>
      </w:r>
    </w:p>
    <w:p>
      <w:pPr>
        <w:pStyle w:val="GCObjective"/>
      </w:pPr>
      <w:r>
        <w:t>5.2  By June 30, 2027, graduate at least 36 of the 48 enrolled participants with an industry-recognized credential, verified by the issuing body's certificate records.</w:t>
      </w:r>
    </w:p>
    <w:p>
      <w:pPr>
        <w:pStyle w:val="GCObjective"/>
      </w:pPr>
      <w:r>
        <w:t>5.3  By September 30, 2027, place at least 27 graduates into employment paying above the county median entry wage, confirmed by 90-day employer verification.</w:t>
      </w:r>
    </w:p>
    <w:p>
      <w:pPr>
        <w:pStyle w:val="GCExampleLabel"/>
      </w:pPr>
      <w:r>
        <w:t>SMART AUDIT: OBJECTIVE 5.3</w:t>
      </w:r>
    </w:p>
    <w:tbl>
      <w:tblPr>
        <w:tblStyle w:val="TableGrid"/>
        <w:tblW w:type="auto" w:w="0"/>
        <w:jc w:val="left"/>
        <w:tblLayout w:type="fixed"/>
        <w:tblLook w:firstColumn="1" w:firstRow="1" w:lastColumn="0" w:lastRow="0" w:noHBand="0" w:noVBand="1" w:val="04A0"/>
        <w:tblCellMar>
          <w:top w:w="60" w:type="dxa"/>
          <w:left w:w="100" w:type="dxa"/>
          <w:bottom w:w="60" w:type="dxa"/>
          <w:right w:w="100" w:type="dxa"/>
        </w:tblCellMar>
      </w:tblPr>
      <w:tblGrid>
        <w:gridCol w:w="3120"/>
        <w:gridCol w:w="3120"/>
        <w:gridCol w:w="3120"/>
      </w:tblGrid>
      <w:tr>
        <w:trPr>
          <w:tblHeader w:val="true"/>
        </w:trPr>
        <w:tc>
          <w:tcPr>
            <w:tcW w:type="dxa" w:w="1217"/>
            <w:shd w:val="clear" w:color="auto" w:fill="E3E9EE"/>
          </w:tcPr>
          <w:p>
            <w:pPr>
              <w:pStyle w:val="GCTableHead"/>
            </w:pPr>
            <w:r>
              <w:t>Letter</w:t>
            </w:r>
          </w:p>
        </w:tc>
        <w:tc>
          <w:tcPr>
            <w:tcW w:type="dxa" w:w="3089"/>
            <w:shd w:val="clear" w:color="auto" w:fill="E3E9EE"/>
          </w:tcPr>
          <w:p>
            <w:pPr>
              <w:pStyle w:val="GCTableHead"/>
            </w:pPr>
            <w:r>
              <w:t>What it must show</w:t>
            </w:r>
          </w:p>
        </w:tc>
        <w:tc>
          <w:tcPr>
            <w:tcW w:type="dxa" w:w="5054"/>
            <w:shd w:val="clear" w:color="auto" w:fill="E3E9EE"/>
          </w:tcPr>
          <w:p>
            <w:pPr>
              <w:pStyle w:val="GCTableHead"/>
            </w:pPr>
            <w:r>
              <w:t>How objective 5.3 satisfies it</w:t>
            </w:r>
          </w:p>
        </w:tc>
      </w:tr>
      <w:tr>
        <w:tc>
          <w:tcPr>
            <w:tcW w:type="dxa" w:w="1217"/>
          </w:tcPr>
          <w:p>
            <w:pPr>
              <w:pStyle w:val="GCTableText"/>
            </w:pPr>
            <w:r>
              <w:t>Specific</w:t>
            </w:r>
          </w:p>
        </w:tc>
        <w:tc>
          <w:tcPr>
            <w:tcW w:type="dxa" w:w="3089"/>
          </w:tcPr>
          <w:p>
            <w:pPr>
              <w:pStyle w:val="GCTableText"/>
            </w:pPr>
            <w:r>
              <w:t>One population, one change, no compound aims.</w:t>
            </w:r>
          </w:p>
        </w:tc>
        <w:tc>
          <w:tcPr>
            <w:tcW w:type="dxa" w:w="5054"/>
          </w:tcPr>
          <w:p>
            <w:pPr>
              <w:pStyle w:val="GCTableText"/>
            </w:pPr>
            <w:r>
              <w:t>Graduates only, one outcome, employment above a named wage floor rather than employment of any kind.</w:t>
            </w:r>
          </w:p>
        </w:tc>
      </w:tr>
      <w:tr>
        <w:tc>
          <w:tcPr>
            <w:tcW w:type="dxa" w:w="1217"/>
            <w:shd w:val="clear" w:color="auto" w:fill="F5F7F9"/>
          </w:tcPr>
          <w:p>
            <w:pPr>
              <w:pStyle w:val="GCTableText"/>
            </w:pPr>
            <w:r>
              <w:t>Measurable</w:t>
            </w:r>
          </w:p>
        </w:tc>
        <w:tc>
          <w:tcPr>
            <w:tcW w:type="dxa" w:w="3089"/>
            <w:shd w:val="clear" w:color="auto" w:fill="F5F7F9"/>
          </w:tcPr>
          <w:p>
            <w:pPr>
              <w:pStyle w:val="GCTableText"/>
            </w:pPr>
            <w:r>
              <w:t>A number, a baseline, and the instrument that produces both.</w:t>
            </w:r>
          </w:p>
        </w:tc>
        <w:tc>
          <w:tcPr>
            <w:tcW w:type="dxa" w:w="5054"/>
            <w:shd w:val="clear" w:color="auto" w:fill="F5F7F9"/>
          </w:tcPr>
          <w:p>
            <w:pPr>
              <w:pStyle w:val="GCTableText"/>
            </w:pPr>
            <w:r>
              <w:t>27 placements, wage compared against the published county median entry wage, confirmed at 90 days by the employer rather than by the participant.</w:t>
            </w:r>
          </w:p>
        </w:tc>
      </w:tr>
      <w:tr>
        <w:tc>
          <w:tcPr>
            <w:tcW w:type="dxa" w:w="1217"/>
          </w:tcPr>
          <w:p>
            <w:pPr>
              <w:pStyle w:val="GCTableText"/>
            </w:pPr>
            <w:r>
              <w:t>Achievable</w:t>
            </w:r>
          </w:p>
        </w:tc>
        <w:tc>
          <w:tcPr>
            <w:tcW w:type="dxa" w:w="3089"/>
          </w:tcPr>
          <w:p>
            <w:pPr>
              <w:pStyle w:val="GCTableText"/>
            </w:pPr>
            <w:r>
              <w:t>The target is defensible against capacity and prior-year figures.</w:t>
            </w:r>
          </w:p>
        </w:tc>
        <w:tc>
          <w:tcPr>
            <w:tcW w:type="dxa" w:w="5054"/>
          </w:tcPr>
          <w:p>
            <w:pPr>
              <w:pStyle w:val="GCTableText"/>
            </w:pPr>
            <w:r>
              <w:t>75 percent of the 36 projected graduates, set below the 80 percent placement rate the two prior cohorts reached.</w:t>
            </w:r>
          </w:p>
        </w:tc>
      </w:tr>
      <w:tr>
        <w:tc>
          <w:tcPr>
            <w:tcW w:type="dxa" w:w="1217"/>
            <w:shd w:val="clear" w:color="auto" w:fill="F5F7F9"/>
          </w:tcPr>
          <w:p>
            <w:pPr>
              <w:pStyle w:val="GCTableText"/>
            </w:pPr>
            <w:r>
              <w:t>Relevant</w:t>
            </w:r>
          </w:p>
        </w:tc>
        <w:tc>
          <w:tcPr>
            <w:tcW w:type="dxa" w:w="3089"/>
            <w:shd w:val="clear" w:color="auto" w:fill="F5F7F9"/>
          </w:tcPr>
          <w:p>
            <w:pPr>
              <w:pStyle w:val="GCTableText"/>
            </w:pPr>
            <w:r>
              <w:t>It moves the goal the need statement already justified.</w:t>
            </w:r>
          </w:p>
        </w:tc>
        <w:tc>
          <w:tcPr>
            <w:tcW w:type="dxa" w:w="5054"/>
            <w:shd w:val="clear" w:color="auto" w:fill="F5F7F9"/>
          </w:tcPr>
          <w:p>
            <w:pPr>
              <w:pStyle w:val="GCTableText"/>
            </w:pPr>
            <w:r>
              <w:t>Placement at a living wage, not course completion, is the change the funder is buying.</w:t>
            </w:r>
          </w:p>
        </w:tc>
      </w:tr>
      <w:tr>
        <w:tc>
          <w:tcPr>
            <w:tcW w:type="dxa" w:w="1217"/>
          </w:tcPr>
          <w:p>
            <w:pPr>
              <w:pStyle w:val="GCTableText"/>
            </w:pPr>
            <w:r>
              <w:t>Time-bound</w:t>
            </w:r>
          </w:p>
        </w:tc>
        <w:tc>
          <w:tcPr>
            <w:tcW w:type="dxa" w:w="3089"/>
          </w:tcPr>
          <w:p>
            <w:pPr>
              <w:pStyle w:val="GCTableText"/>
            </w:pPr>
            <w:r>
              <w:t>A date inside the period of performance.</w:t>
            </w:r>
          </w:p>
        </w:tc>
        <w:tc>
          <w:tcPr>
            <w:tcW w:type="dxa" w:w="5054"/>
          </w:tcPr>
          <w:p>
            <w:pPr>
              <w:pStyle w:val="GCTableText"/>
            </w:pPr>
            <w:r>
              <w:t>September 30, 2027 allows 90 days after the June graduation and still falls inside the 18-month period.</w:t>
            </w:r>
          </w:p>
        </w:tc>
      </w:tr>
    </w:tbl>
    <w:p>
      <w:pPr>
        <w:pStyle w:val="GCCaption"/>
      </w:pPr>
    </w:p>
    <w:p>
      <w:pPr>
        <w:pStyle w:val="GCGuidance"/>
      </w:pPr>
      <w:r>
        <w:t>Measurement note: 90-day verification means somebody has to call employers in month fifteen. Put that contact in the workplan and fund the staff time, or the final number will be self-reported and the funder will treat it as such.</w:t>
      </w:r>
    </w:p>
    <w:p>
      <w:pPr>
        <w:pStyle w:val="GCGuidance"/>
      </w:pPr>
      <w:r>
        <w:t>Swap in your own: cohort size your instructor-to-student ratio supports, the credential your employer partners actually hire against, your prior placement rate, and the wage benchmark your state publishes.</w:t>
      </w:r>
    </w:p>
    <w:p>
      <w:pPr>
        <w:pStyle w:val="GCCaption"/>
      </w:pPr>
    </w:p>
    <w:p>
      <w:pPr>
        <w:pStyle w:val="Heading2"/>
      </w:pPr>
      <w:r>
        <w:t>Example 6. Food security: fresh produce distribution</w:t>
      </w:r>
    </w:p>
    <w:p>
      <w:pPr>
        <w:pStyle w:val="GCSectionMeta"/>
      </w:pPr>
      <w:r>
        <w:t>Composite applicant: a county food bank supplying 14 partner pantries  |  Request: $85,000 for 12 months from a private foundation</w:t>
      </w:r>
    </w:p>
    <w:p>
      <w:pPr>
        <w:pStyle w:val="GCExampleLabel"/>
      </w:pPr>
      <w:r>
        <w:t>GOAL</w:t>
      </w:r>
    </w:p>
    <w:p>
      <w:pPr>
        <w:pStyle w:val="GCExample"/>
      </w:pPr>
      <w:r>
        <w:t>Close the gap between pantry demand and fresh produce supply in the county.</w:t>
      </w:r>
    </w:p>
    <w:p>
      <w:pPr>
        <w:pStyle w:val="GCExampleLabel"/>
      </w:pPr>
      <w:r>
        <w:t>OBJECTIVES</w:t>
      </w:r>
    </w:p>
    <w:p>
      <w:pPr>
        <w:pStyle w:val="GCObjective"/>
      </w:pPr>
      <w:r>
        <w:t>6.1  By the end of month twelve, distribute 45,000 pounds of fresh produce through the 14 partner pantries, up from 28,000 pounds in the prior year, measured by outbound weight tickets.</w:t>
      </w:r>
    </w:p>
    <w:p>
      <w:pPr>
        <w:pStyle w:val="GCObjective"/>
      </w:pPr>
      <w:r>
        <w:t>6.2  By the end of month twelve, increase the number of households receiving at least one fresh produce item per visit from 780 to 1,200, measured by partner pantry intake counts.</w:t>
      </w:r>
    </w:p>
    <w:p>
      <w:pPr>
        <w:pStyle w:val="GCObjective"/>
      </w:pPr>
      <w:r>
        <w:t>6.3  By the end of month twelve, hold the share of donated produce discarded before distribution at or below 8 percent, down from 14 percent, measured by the monthly waste log.</w:t>
      </w:r>
    </w:p>
    <w:p>
      <w:pPr>
        <w:pStyle w:val="GCExampleLabel"/>
      </w:pPr>
      <w:r>
        <w:t>SMART AUDIT: OBJECTIVE 6.1</w:t>
      </w:r>
    </w:p>
    <w:tbl>
      <w:tblPr>
        <w:tblStyle w:val="TableGrid"/>
        <w:tblW w:type="auto" w:w="0"/>
        <w:jc w:val="left"/>
        <w:tblLayout w:type="fixed"/>
        <w:tblLook w:firstColumn="1" w:firstRow="1" w:lastColumn="0" w:lastRow="0" w:noHBand="0" w:noVBand="1" w:val="04A0"/>
        <w:tblCellMar>
          <w:top w:w="60" w:type="dxa"/>
          <w:left w:w="100" w:type="dxa"/>
          <w:bottom w:w="60" w:type="dxa"/>
          <w:right w:w="100" w:type="dxa"/>
        </w:tblCellMar>
      </w:tblPr>
      <w:tblGrid>
        <w:gridCol w:w="3120"/>
        <w:gridCol w:w="3120"/>
        <w:gridCol w:w="3120"/>
      </w:tblGrid>
      <w:tr>
        <w:trPr>
          <w:tblHeader w:val="true"/>
        </w:trPr>
        <w:tc>
          <w:tcPr>
            <w:tcW w:type="dxa" w:w="1217"/>
            <w:shd w:val="clear" w:color="auto" w:fill="E3E9EE"/>
          </w:tcPr>
          <w:p>
            <w:pPr>
              <w:pStyle w:val="GCTableHead"/>
            </w:pPr>
            <w:r>
              <w:t>Letter</w:t>
            </w:r>
          </w:p>
        </w:tc>
        <w:tc>
          <w:tcPr>
            <w:tcW w:type="dxa" w:w="3089"/>
            <w:shd w:val="clear" w:color="auto" w:fill="E3E9EE"/>
          </w:tcPr>
          <w:p>
            <w:pPr>
              <w:pStyle w:val="GCTableHead"/>
            </w:pPr>
            <w:r>
              <w:t>What it must show</w:t>
            </w:r>
          </w:p>
        </w:tc>
        <w:tc>
          <w:tcPr>
            <w:tcW w:type="dxa" w:w="5054"/>
            <w:shd w:val="clear" w:color="auto" w:fill="E3E9EE"/>
          </w:tcPr>
          <w:p>
            <w:pPr>
              <w:pStyle w:val="GCTableHead"/>
            </w:pPr>
            <w:r>
              <w:t>How objective 6.1 satisfies it</w:t>
            </w:r>
          </w:p>
        </w:tc>
      </w:tr>
      <w:tr>
        <w:tc>
          <w:tcPr>
            <w:tcW w:type="dxa" w:w="1217"/>
          </w:tcPr>
          <w:p>
            <w:pPr>
              <w:pStyle w:val="GCTableText"/>
            </w:pPr>
            <w:r>
              <w:t>Specific</w:t>
            </w:r>
          </w:p>
        </w:tc>
        <w:tc>
          <w:tcPr>
            <w:tcW w:type="dxa" w:w="3089"/>
          </w:tcPr>
          <w:p>
            <w:pPr>
              <w:pStyle w:val="GCTableText"/>
            </w:pPr>
            <w:r>
              <w:t>One population, one change, no compound aims.</w:t>
            </w:r>
          </w:p>
        </w:tc>
        <w:tc>
          <w:tcPr>
            <w:tcW w:type="dxa" w:w="5054"/>
          </w:tcPr>
          <w:p>
            <w:pPr>
              <w:pStyle w:val="GCTableText"/>
            </w:pPr>
            <w:r>
              <w:t>Fresh produce only, moving through 14 named pantries. Total food poundage would not answer the goal.</w:t>
            </w:r>
          </w:p>
        </w:tc>
      </w:tr>
      <w:tr>
        <w:tc>
          <w:tcPr>
            <w:tcW w:type="dxa" w:w="1217"/>
            <w:shd w:val="clear" w:color="auto" w:fill="F5F7F9"/>
          </w:tcPr>
          <w:p>
            <w:pPr>
              <w:pStyle w:val="GCTableText"/>
            </w:pPr>
            <w:r>
              <w:t>Measurable</w:t>
            </w:r>
          </w:p>
        </w:tc>
        <w:tc>
          <w:tcPr>
            <w:tcW w:type="dxa" w:w="3089"/>
            <w:shd w:val="clear" w:color="auto" w:fill="F5F7F9"/>
          </w:tcPr>
          <w:p>
            <w:pPr>
              <w:pStyle w:val="GCTableText"/>
            </w:pPr>
            <w:r>
              <w:t>A number, a baseline, and the instrument that produces both.</w:t>
            </w:r>
          </w:p>
        </w:tc>
        <w:tc>
          <w:tcPr>
            <w:tcW w:type="dxa" w:w="5054"/>
            <w:shd w:val="clear" w:color="auto" w:fill="F5F7F9"/>
          </w:tcPr>
          <w:p>
            <w:pPr>
              <w:pStyle w:val="GCTableText"/>
            </w:pPr>
            <w:r>
              <w:t>45,000 pounds against a 28,000 pound prior-year baseline, from weight tickets the dock already generates on every outbound load.</w:t>
            </w:r>
          </w:p>
        </w:tc>
      </w:tr>
      <w:tr>
        <w:tc>
          <w:tcPr>
            <w:tcW w:type="dxa" w:w="1217"/>
          </w:tcPr>
          <w:p>
            <w:pPr>
              <w:pStyle w:val="GCTableText"/>
            </w:pPr>
            <w:r>
              <w:t>Achievable</w:t>
            </w:r>
          </w:p>
        </w:tc>
        <w:tc>
          <w:tcPr>
            <w:tcW w:type="dxa" w:w="3089"/>
          </w:tcPr>
          <w:p>
            <w:pPr>
              <w:pStyle w:val="GCTableText"/>
            </w:pPr>
            <w:r>
              <w:t>The target is defensible against capacity and prior-year figures.</w:t>
            </w:r>
          </w:p>
        </w:tc>
        <w:tc>
          <w:tcPr>
            <w:tcW w:type="dxa" w:w="5054"/>
          </w:tcPr>
          <w:p>
            <w:pPr>
              <w:pStyle w:val="GCTableText"/>
            </w:pPr>
            <w:r>
              <w:t>A 61 percent increase, supported by the two new grower agreements and the walk-in cooler in the budget rather than by optimism.</w:t>
            </w:r>
          </w:p>
        </w:tc>
      </w:tr>
      <w:tr>
        <w:tc>
          <w:tcPr>
            <w:tcW w:type="dxa" w:w="1217"/>
            <w:shd w:val="clear" w:color="auto" w:fill="F5F7F9"/>
          </w:tcPr>
          <w:p>
            <w:pPr>
              <w:pStyle w:val="GCTableText"/>
            </w:pPr>
            <w:r>
              <w:t>Relevant</w:t>
            </w:r>
          </w:p>
        </w:tc>
        <w:tc>
          <w:tcPr>
            <w:tcW w:type="dxa" w:w="3089"/>
            <w:shd w:val="clear" w:color="auto" w:fill="F5F7F9"/>
          </w:tcPr>
          <w:p>
            <w:pPr>
              <w:pStyle w:val="GCTableText"/>
            </w:pPr>
            <w:r>
              <w:t>It moves the goal the need statement already justified.</w:t>
            </w:r>
          </w:p>
        </w:tc>
        <w:tc>
          <w:tcPr>
            <w:tcW w:type="dxa" w:w="5054"/>
            <w:shd w:val="clear" w:color="auto" w:fill="F5F7F9"/>
          </w:tcPr>
          <w:p>
            <w:pPr>
              <w:pStyle w:val="GCTableText"/>
            </w:pPr>
            <w:r>
              <w:t>Produce volume, not total distribution, is the specific gap the need statement documents.</w:t>
            </w:r>
          </w:p>
        </w:tc>
      </w:tr>
      <w:tr>
        <w:tc>
          <w:tcPr>
            <w:tcW w:type="dxa" w:w="1217"/>
          </w:tcPr>
          <w:p>
            <w:pPr>
              <w:pStyle w:val="GCTableText"/>
            </w:pPr>
            <w:r>
              <w:t>Time-bound</w:t>
            </w:r>
          </w:p>
        </w:tc>
        <w:tc>
          <w:tcPr>
            <w:tcW w:type="dxa" w:w="3089"/>
          </w:tcPr>
          <w:p>
            <w:pPr>
              <w:pStyle w:val="GCTableText"/>
            </w:pPr>
            <w:r>
              <w:t>A date inside the period of performance.</w:t>
            </w:r>
          </w:p>
        </w:tc>
        <w:tc>
          <w:tcPr>
            <w:tcW w:type="dxa" w:w="5054"/>
          </w:tcPr>
          <w:p>
            <w:pPr>
              <w:pStyle w:val="GCTableText"/>
            </w:pPr>
            <w:r>
              <w:t>End of month twelve, aligned to the pantry network's reporting year so the comparison is like for like.</w:t>
            </w:r>
          </w:p>
        </w:tc>
      </w:tr>
    </w:tbl>
    <w:p>
      <w:pPr>
        <w:pStyle w:val="GCCaption"/>
      </w:pPr>
    </w:p>
    <w:p>
      <w:pPr>
        <w:pStyle w:val="GCGuidance"/>
      </w:pPr>
      <w:r>
        <w:t>Measurement note: Objective 6.3 is the one that keeps the other two honest. Volume targets create spoilage pressure, and a funder who has financed cold storage before will look for the waste number.</w:t>
      </w:r>
    </w:p>
    <w:p>
      <w:pPr>
        <w:pStyle w:val="GCGuidance"/>
      </w:pPr>
      <w:r>
        <w:t>Swap in your own: pantry count, last year's poundage from your own weight tickets, the household count your partners can actually report, and your current waste rate.</w:t>
      </w:r>
    </w:p>
    <w:p>
      <w:r>
        <w:br w:type="page"/>
      </w:r>
    </w:p>
    <w:p>
      <w:pPr>
        <w:pStyle w:val="GCCaption"/>
      </w:pPr>
    </w:p>
    <w:p>
      <w:pPr>
        <w:pStyle w:val="Heading2"/>
      </w:pPr>
      <w:r>
        <w:t>Example 7. Youth development: chronic absenteeism</w:t>
      </w:r>
    </w:p>
    <w:p>
      <w:pPr>
        <w:pStyle w:val="GCSectionMeta"/>
      </w:pPr>
      <w:r>
        <w:t>Composite applicant: a youth mentoring organization working inside two middle schools  |  Request: $50,000 for one school year from a family foundation</w:t>
      </w:r>
    </w:p>
    <w:p>
      <w:pPr>
        <w:pStyle w:val="GCExampleLabel"/>
      </w:pPr>
      <w:r>
        <w:t>GOAL</w:t>
      </w:r>
    </w:p>
    <w:p>
      <w:pPr>
        <w:pStyle w:val="GCExample"/>
      </w:pPr>
      <w:r>
        <w:t>Reduce chronic absenteeism among middle school students in the program's catchment.</w:t>
      </w:r>
    </w:p>
    <w:p>
      <w:pPr>
        <w:pStyle w:val="GCExampleLabel"/>
      </w:pPr>
      <w:r>
        <w:t>OBJECTIVES</w:t>
      </w:r>
    </w:p>
    <w:p>
      <w:pPr>
        <w:pStyle w:val="GCObjective"/>
      </w:pPr>
      <w:r>
        <w:t>7.1  By September 30, 2026, match 60 sixth and seventh graders flagged as chronically absent in the prior year with a trained mentor, verified by signed match agreements.</w:t>
      </w:r>
    </w:p>
    <w:p>
      <w:pPr>
        <w:pStyle w:val="GCObjective"/>
      </w:pPr>
      <w:r>
        <w:t>7.2  By June 15, 2027, cut average absences among the 60 matched students from 18 days to 9 days across the school year, measured from district attendance records.</w:t>
      </w:r>
    </w:p>
    <w:p>
      <w:pPr>
        <w:pStyle w:val="GCObjective"/>
      </w:pPr>
      <w:r>
        <w:t>7.3  By June 15, 2027, hold mentor match retention at 80 percent or higher through the full school year, measured by the match tracking log.</w:t>
      </w:r>
    </w:p>
    <w:p>
      <w:pPr>
        <w:pStyle w:val="GCExampleLabel"/>
      </w:pPr>
      <w:r>
        <w:t>SMART AUDIT: OBJECTIVE 7.2</w:t>
      </w:r>
    </w:p>
    <w:tbl>
      <w:tblPr>
        <w:tblStyle w:val="TableGrid"/>
        <w:tblW w:type="auto" w:w="0"/>
        <w:jc w:val="left"/>
        <w:tblLayout w:type="fixed"/>
        <w:tblLook w:firstColumn="1" w:firstRow="1" w:lastColumn="0" w:lastRow="0" w:noHBand="0" w:noVBand="1" w:val="04A0"/>
        <w:tblCellMar>
          <w:top w:w="60" w:type="dxa"/>
          <w:left w:w="100" w:type="dxa"/>
          <w:bottom w:w="60" w:type="dxa"/>
          <w:right w:w="100" w:type="dxa"/>
        </w:tblCellMar>
      </w:tblPr>
      <w:tblGrid>
        <w:gridCol w:w="3120"/>
        <w:gridCol w:w="3120"/>
        <w:gridCol w:w="3120"/>
      </w:tblGrid>
      <w:tr>
        <w:trPr>
          <w:tblHeader w:val="true"/>
        </w:trPr>
        <w:tc>
          <w:tcPr>
            <w:tcW w:type="dxa" w:w="1217"/>
            <w:shd w:val="clear" w:color="auto" w:fill="E3E9EE"/>
          </w:tcPr>
          <w:p>
            <w:pPr>
              <w:pStyle w:val="GCTableHead"/>
            </w:pPr>
            <w:r>
              <w:t>Letter</w:t>
            </w:r>
          </w:p>
        </w:tc>
        <w:tc>
          <w:tcPr>
            <w:tcW w:type="dxa" w:w="3089"/>
            <w:shd w:val="clear" w:color="auto" w:fill="E3E9EE"/>
          </w:tcPr>
          <w:p>
            <w:pPr>
              <w:pStyle w:val="GCTableHead"/>
            </w:pPr>
            <w:r>
              <w:t>What it must show</w:t>
            </w:r>
          </w:p>
        </w:tc>
        <w:tc>
          <w:tcPr>
            <w:tcW w:type="dxa" w:w="5054"/>
            <w:shd w:val="clear" w:color="auto" w:fill="E3E9EE"/>
          </w:tcPr>
          <w:p>
            <w:pPr>
              <w:pStyle w:val="GCTableHead"/>
            </w:pPr>
            <w:r>
              <w:t>How objective 7.2 satisfies it</w:t>
            </w:r>
          </w:p>
        </w:tc>
      </w:tr>
      <w:tr>
        <w:tc>
          <w:tcPr>
            <w:tcW w:type="dxa" w:w="1217"/>
          </w:tcPr>
          <w:p>
            <w:pPr>
              <w:pStyle w:val="GCTableText"/>
            </w:pPr>
            <w:r>
              <w:t>Specific</w:t>
            </w:r>
          </w:p>
        </w:tc>
        <w:tc>
          <w:tcPr>
            <w:tcW w:type="dxa" w:w="3089"/>
          </w:tcPr>
          <w:p>
            <w:pPr>
              <w:pStyle w:val="GCTableText"/>
            </w:pPr>
            <w:r>
              <w:t>One population, one change, no compound aims.</w:t>
            </w:r>
          </w:p>
        </w:tc>
        <w:tc>
          <w:tcPr>
            <w:tcW w:type="dxa" w:w="5054"/>
          </w:tcPr>
          <w:p>
            <w:pPr>
              <w:pStyle w:val="GCTableText"/>
            </w:pPr>
            <w:r>
              <w:t>The 60 matched students, one measure, average days absent. It does not claim a school-wide attendance change.</w:t>
            </w:r>
          </w:p>
        </w:tc>
      </w:tr>
      <w:tr>
        <w:tc>
          <w:tcPr>
            <w:tcW w:type="dxa" w:w="1217"/>
            <w:shd w:val="clear" w:color="auto" w:fill="F5F7F9"/>
          </w:tcPr>
          <w:p>
            <w:pPr>
              <w:pStyle w:val="GCTableText"/>
            </w:pPr>
            <w:r>
              <w:t>Measurable</w:t>
            </w:r>
          </w:p>
        </w:tc>
        <w:tc>
          <w:tcPr>
            <w:tcW w:type="dxa" w:w="3089"/>
            <w:shd w:val="clear" w:color="auto" w:fill="F5F7F9"/>
          </w:tcPr>
          <w:p>
            <w:pPr>
              <w:pStyle w:val="GCTableText"/>
            </w:pPr>
            <w:r>
              <w:t>A number, a baseline, and the instrument that produces both.</w:t>
            </w:r>
          </w:p>
        </w:tc>
        <w:tc>
          <w:tcPr>
            <w:tcW w:type="dxa" w:w="5054"/>
            <w:shd w:val="clear" w:color="auto" w:fill="F5F7F9"/>
          </w:tcPr>
          <w:p>
            <w:pPr>
              <w:pStyle w:val="GCTableText"/>
            </w:pPr>
            <w:r>
              <w:t>18 days to 9 days, from district attendance records the school already keeps for every student.</w:t>
            </w:r>
          </w:p>
        </w:tc>
      </w:tr>
      <w:tr>
        <w:tc>
          <w:tcPr>
            <w:tcW w:type="dxa" w:w="1217"/>
          </w:tcPr>
          <w:p>
            <w:pPr>
              <w:pStyle w:val="GCTableText"/>
            </w:pPr>
            <w:r>
              <w:t>Achievable</w:t>
            </w:r>
          </w:p>
        </w:tc>
        <w:tc>
          <w:tcPr>
            <w:tcW w:type="dxa" w:w="3089"/>
          </w:tcPr>
          <w:p>
            <w:pPr>
              <w:pStyle w:val="GCTableText"/>
            </w:pPr>
            <w:r>
              <w:t>The target is defensible against capacity and prior-year figures.</w:t>
            </w:r>
          </w:p>
        </w:tc>
        <w:tc>
          <w:tcPr>
            <w:tcW w:type="dxa" w:w="5054"/>
          </w:tcPr>
          <w:p>
            <w:pPr>
              <w:pStyle w:val="GCTableText"/>
            </w:pPr>
            <w:r>
              <w:t>A nine day reduction, set against the ten day average reduction the program recorded for its 22 matched students last year.</w:t>
            </w:r>
          </w:p>
        </w:tc>
      </w:tr>
      <w:tr>
        <w:tc>
          <w:tcPr>
            <w:tcW w:type="dxa" w:w="1217"/>
            <w:shd w:val="clear" w:color="auto" w:fill="F5F7F9"/>
          </w:tcPr>
          <w:p>
            <w:pPr>
              <w:pStyle w:val="GCTableText"/>
            </w:pPr>
            <w:r>
              <w:t>Relevant</w:t>
            </w:r>
          </w:p>
        </w:tc>
        <w:tc>
          <w:tcPr>
            <w:tcW w:type="dxa" w:w="3089"/>
            <w:shd w:val="clear" w:color="auto" w:fill="F5F7F9"/>
          </w:tcPr>
          <w:p>
            <w:pPr>
              <w:pStyle w:val="GCTableText"/>
            </w:pPr>
            <w:r>
              <w:t>It moves the goal the need statement already justified.</w:t>
            </w:r>
          </w:p>
        </w:tc>
        <w:tc>
          <w:tcPr>
            <w:tcW w:type="dxa" w:w="5054"/>
            <w:shd w:val="clear" w:color="auto" w:fill="F5F7F9"/>
          </w:tcPr>
          <w:p>
            <w:pPr>
              <w:pStyle w:val="GCTableText"/>
            </w:pPr>
            <w:r>
              <w:t>Attendance is the condition the goal names, and improving it is what the need statement ties to later outcomes.</w:t>
            </w:r>
          </w:p>
        </w:tc>
      </w:tr>
      <w:tr>
        <w:tc>
          <w:tcPr>
            <w:tcW w:type="dxa" w:w="1217"/>
          </w:tcPr>
          <w:p>
            <w:pPr>
              <w:pStyle w:val="GCTableText"/>
            </w:pPr>
            <w:r>
              <w:t>Time-bound</w:t>
            </w:r>
          </w:p>
        </w:tc>
        <w:tc>
          <w:tcPr>
            <w:tcW w:type="dxa" w:w="3089"/>
          </w:tcPr>
          <w:p>
            <w:pPr>
              <w:pStyle w:val="GCTableText"/>
            </w:pPr>
            <w:r>
              <w:t>A date inside the period of performance.</w:t>
            </w:r>
          </w:p>
        </w:tc>
        <w:tc>
          <w:tcPr>
            <w:tcW w:type="dxa" w:w="5054"/>
          </w:tcPr>
          <w:p>
            <w:pPr>
              <w:pStyle w:val="GCTableText"/>
            </w:pPr>
            <w:r>
              <w:t>June 15, 2027 falls after the last attendance day and before the district closes its records for the year.</w:t>
            </w:r>
          </w:p>
        </w:tc>
      </w:tr>
    </w:tbl>
    <w:p>
      <w:pPr>
        <w:pStyle w:val="GCCaption"/>
      </w:pPr>
    </w:p>
    <w:p>
      <w:pPr>
        <w:pStyle w:val="GCGuidance"/>
      </w:pPr>
      <w:r>
        <w:t>Measurement note: this objective cannot be met without a data-sharing agreement with the district. Execute it before submission if you can, and name it in the methods section. An objective that depends on somebody else's data is only as firm as the agreement behind it.</w:t>
      </w:r>
    </w:p>
    <w:p>
      <w:pPr>
        <w:pStyle w:val="GCGuidance"/>
      </w:pPr>
      <w:r>
        <w:t>Swap in your own: grade levels, the district's own definition of chronic absence, the baseline for your specific matched students rather than the school average, and your historical match retention.</w:t>
      </w:r>
    </w:p>
    <w:p>
      <w:pPr>
        <w:pStyle w:val="GCCaption"/>
      </w:pPr>
    </w:p>
    <w:p>
      <w:pPr>
        <w:pStyle w:val="Heading2"/>
      </w:pPr>
      <w:r>
        <w:t>Example 8. Arts and culture: no-cost community workshops</w:t>
      </w:r>
    </w:p>
    <w:p>
      <w:pPr>
        <w:pStyle w:val="GCSectionMeta"/>
      </w:pPr>
      <w:r>
        <w:t>Composite applicant: a community arts organization working in three neighborhoods  |  Request: $35,000 over 18 months from a regional arts funder</w:t>
      </w:r>
    </w:p>
    <w:p>
      <w:pPr>
        <w:pStyle w:val="GCExampleLabel"/>
      </w:pPr>
      <w:r>
        <w:t>GOAL</w:t>
      </w:r>
    </w:p>
    <w:p>
      <w:pPr>
        <w:pStyle w:val="GCExample"/>
      </w:pPr>
      <w:r>
        <w:t>Expand no-cost arts access for residents of three low-income neighborhoods.</w:t>
      </w:r>
    </w:p>
    <w:p>
      <w:pPr>
        <w:pStyle w:val="GCExampleLabel"/>
      </w:pPr>
      <w:r>
        <w:t>OBJECTIVES</w:t>
      </w:r>
    </w:p>
    <w:p>
      <w:pPr>
        <w:pStyle w:val="GCObjective"/>
      </w:pPr>
      <w:r>
        <w:t>8.1  By December 31, 2027, deliver 24 free community workshops across the three neighborhoods, tracked by the workshop calendar and facilitator reports.</w:t>
      </w:r>
    </w:p>
    <w:p>
      <w:pPr>
        <w:pStyle w:val="GCObjective"/>
      </w:pPr>
      <w:r>
        <w:t>8.2  By December 31, 2027, reach 600 unique participants, at least 400 of whom live in the three target ZIP codes, tracked by sign-in sheets that collect ZIP code.</w:t>
      </w:r>
    </w:p>
    <w:p>
      <w:pPr>
        <w:pStyle w:val="GCObjective"/>
      </w:pPr>
      <w:r>
        <w:t>8.3  By December 31, 2027, raise the share of participants reporting at least one additional arts activity in the previous three months from 22 percent at intake to 45 percent at exit, measured by the participant survey.</w:t>
      </w:r>
    </w:p>
    <w:p>
      <w:pPr>
        <w:pStyle w:val="GCExampleLabel"/>
      </w:pPr>
      <w:r>
        <w:t>SMART AUDIT: OBJECTIVE 8.2</w:t>
      </w:r>
    </w:p>
    <w:tbl>
      <w:tblPr>
        <w:tblStyle w:val="TableGrid"/>
        <w:tblW w:type="auto" w:w="0"/>
        <w:jc w:val="left"/>
        <w:tblLayout w:type="fixed"/>
        <w:tblLook w:firstColumn="1" w:firstRow="1" w:lastColumn="0" w:lastRow="0" w:noHBand="0" w:noVBand="1" w:val="04A0"/>
        <w:tblCellMar>
          <w:top w:w="60" w:type="dxa"/>
          <w:left w:w="100" w:type="dxa"/>
          <w:bottom w:w="60" w:type="dxa"/>
          <w:right w:w="100" w:type="dxa"/>
        </w:tblCellMar>
      </w:tblPr>
      <w:tblGrid>
        <w:gridCol w:w="3120"/>
        <w:gridCol w:w="3120"/>
        <w:gridCol w:w="3120"/>
      </w:tblGrid>
      <w:tr>
        <w:trPr>
          <w:tblHeader w:val="true"/>
        </w:trPr>
        <w:tc>
          <w:tcPr>
            <w:tcW w:type="dxa" w:w="1217"/>
            <w:shd w:val="clear" w:color="auto" w:fill="E3E9EE"/>
          </w:tcPr>
          <w:p>
            <w:pPr>
              <w:pStyle w:val="GCTableHead"/>
            </w:pPr>
            <w:r>
              <w:t>Letter</w:t>
            </w:r>
          </w:p>
        </w:tc>
        <w:tc>
          <w:tcPr>
            <w:tcW w:type="dxa" w:w="3089"/>
            <w:shd w:val="clear" w:color="auto" w:fill="E3E9EE"/>
          </w:tcPr>
          <w:p>
            <w:pPr>
              <w:pStyle w:val="GCTableHead"/>
            </w:pPr>
            <w:r>
              <w:t>What it must show</w:t>
            </w:r>
          </w:p>
        </w:tc>
        <w:tc>
          <w:tcPr>
            <w:tcW w:type="dxa" w:w="5054"/>
            <w:shd w:val="clear" w:color="auto" w:fill="E3E9EE"/>
          </w:tcPr>
          <w:p>
            <w:pPr>
              <w:pStyle w:val="GCTableHead"/>
            </w:pPr>
            <w:r>
              <w:t>How objective 8.2 satisfies it</w:t>
            </w:r>
          </w:p>
        </w:tc>
      </w:tr>
      <w:tr>
        <w:tc>
          <w:tcPr>
            <w:tcW w:type="dxa" w:w="1217"/>
          </w:tcPr>
          <w:p>
            <w:pPr>
              <w:pStyle w:val="GCTableText"/>
            </w:pPr>
            <w:r>
              <w:t>Specific</w:t>
            </w:r>
          </w:p>
        </w:tc>
        <w:tc>
          <w:tcPr>
            <w:tcW w:type="dxa" w:w="3089"/>
          </w:tcPr>
          <w:p>
            <w:pPr>
              <w:pStyle w:val="GCTableText"/>
            </w:pPr>
            <w:r>
              <w:t>One population, one change, no compound aims.</w:t>
            </w:r>
          </w:p>
        </w:tc>
        <w:tc>
          <w:tcPr>
            <w:tcW w:type="dxa" w:w="5054"/>
          </w:tcPr>
          <w:p>
            <w:pPr>
              <w:pStyle w:val="GCTableText"/>
            </w:pPr>
            <w:r>
              <w:t>Unique participants, with a residency condition attached to the target so reach is not satisfied by the same people returning.</w:t>
            </w:r>
          </w:p>
        </w:tc>
      </w:tr>
      <w:tr>
        <w:tc>
          <w:tcPr>
            <w:tcW w:type="dxa" w:w="1217"/>
            <w:shd w:val="clear" w:color="auto" w:fill="F5F7F9"/>
          </w:tcPr>
          <w:p>
            <w:pPr>
              <w:pStyle w:val="GCTableText"/>
            </w:pPr>
            <w:r>
              <w:t>Measurable</w:t>
            </w:r>
          </w:p>
        </w:tc>
        <w:tc>
          <w:tcPr>
            <w:tcW w:type="dxa" w:w="3089"/>
            <w:shd w:val="clear" w:color="auto" w:fill="F5F7F9"/>
          </w:tcPr>
          <w:p>
            <w:pPr>
              <w:pStyle w:val="GCTableText"/>
            </w:pPr>
            <w:r>
              <w:t>A number, a baseline, and the instrument that produces both.</w:t>
            </w:r>
          </w:p>
        </w:tc>
        <w:tc>
          <w:tcPr>
            <w:tcW w:type="dxa" w:w="5054"/>
            <w:shd w:val="clear" w:color="auto" w:fill="F5F7F9"/>
          </w:tcPr>
          <w:p>
            <w:pPr>
              <w:pStyle w:val="GCTableText"/>
            </w:pPr>
            <w:r>
              <w:t>600 unique participants and 400 from the named ZIP codes, from sign-in sheets that already collect the field.</w:t>
            </w:r>
          </w:p>
        </w:tc>
      </w:tr>
      <w:tr>
        <w:tc>
          <w:tcPr>
            <w:tcW w:type="dxa" w:w="1217"/>
          </w:tcPr>
          <w:p>
            <w:pPr>
              <w:pStyle w:val="GCTableText"/>
            </w:pPr>
            <w:r>
              <w:t>Achievable</w:t>
            </w:r>
          </w:p>
        </w:tc>
        <w:tc>
          <w:tcPr>
            <w:tcW w:type="dxa" w:w="3089"/>
          </w:tcPr>
          <w:p>
            <w:pPr>
              <w:pStyle w:val="GCTableText"/>
            </w:pPr>
            <w:r>
              <w:t>The target is defensible against capacity and prior-year figures.</w:t>
            </w:r>
          </w:p>
        </w:tc>
        <w:tc>
          <w:tcPr>
            <w:tcW w:type="dxa" w:w="5054"/>
          </w:tcPr>
          <w:p>
            <w:pPr>
              <w:pStyle w:val="GCTableText"/>
            </w:pPr>
            <w:r>
              <w:t>25 participants per workshop across 24 workshops, in line with the 22 average across the prior series.</w:t>
            </w:r>
          </w:p>
        </w:tc>
      </w:tr>
      <w:tr>
        <w:tc>
          <w:tcPr>
            <w:tcW w:type="dxa" w:w="1217"/>
            <w:shd w:val="clear" w:color="auto" w:fill="F5F7F9"/>
          </w:tcPr>
          <w:p>
            <w:pPr>
              <w:pStyle w:val="GCTableText"/>
            </w:pPr>
            <w:r>
              <w:t>Relevant</w:t>
            </w:r>
          </w:p>
        </w:tc>
        <w:tc>
          <w:tcPr>
            <w:tcW w:type="dxa" w:w="3089"/>
            <w:shd w:val="clear" w:color="auto" w:fill="F5F7F9"/>
          </w:tcPr>
          <w:p>
            <w:pPr>
              <w:pStyle w:val="GCTableText"/>
            </w:pPr>
            <w:r>
              <w:t>It moves the goal the need statement already justified.</w:t>
            </w:r>
          </w:p>
        </w:tc>
        <w:tc>
          <w:tcPr>
            <w:tcW w:type="dxa" w:w="5054"/>
            <w:shd w:val="clear" w:color="auto" w:fill="F5F7F9"/>
          </w:tcPr>
          <w:p>
            <w:pPr>
              <w:pStyle w:val="GCTableText"/>
            </w:pPr>
            <w:r>
              <w:t>Reach inside the three neighborhoods is the access gap the goal names, so total attendance would not answer it.</w:t>
            </w:r>
          </w:p>
        </w:tc>
      </w:tr>
      <w:tr>
        <w:tc>
          <w:tcPr>
            <w:tcW w:type="dxa" w:w="1217"/>
          </w:tcPr>
          <w:p>
            <w:pPr>
              <w:pStyle w:val="GCTableText"/>
            </w:pPr>
            <w:r>
              <w:t>Time-bound</w:t>
            </w:r>
          </w:p>
        </w:tc>
        <w:tc>
          <w:tcPr>
            <w:tcW w:type="dxa" w:w="3089"/>
          </w:tcPr>
          <w:p>
            <w:pPr>
              <w:pStyle w:val="GCTableText"/>
            </w:pPr>
            <w:r>
              <w:t>A date inside the period of performance.</w:t>
            </w:r>
          </w:p>
        </w:tc>
        <w:tc>
          <w:tcPr>
            <w:tcW w:type="dxa" w:w="5054"/>
          </w:tcPr>
          <w:p>
            <w:pPr>
              <w:pStyle w:val="GCTableText"/>
            </w:pPr>
            <w:r>
              <w:t>December 31, 2027 is the last month of the 18-month period, with the final workshop scheduled in November.</w:t>
            </w:r>
          </w:p>
        </w:tc>
      </w:tr>
    </w:tbl>
    <w:p>
      <w:pPr>
        <w:pStyle w:val="GCCaption"/>
      </w:pPr>
    </w:p>
    <w:p>
      <w:pPr>
        <w:pStyle w:val="GCGuidance"/>
      </w:pPr>
      <w:r>
        <w:t>Measurement note: Objectives 8.1 and 8.2 are outputs. They count what you delivered and who showed up. Objective 8.3 is the outcome. A set that stops after the first two counts activity only, so a panel reading it learns what you delivered but not what changed.</w:t>
      </w:r>
    </w:p>
    <w:p>
      <w:pPr>
        <w:pStyle w:val="GCGuidance"/>
      </w:pPr>
      <w:r>
        <w:t>Swap in your own: workshop count your budget supports, realistic per-session attendance from your own sign-in sheets, your actual target ZIP codes, and a survey question you are willing to ask twice.</w:t>
      </w:r>
    </w:p>
    <w:p>
      <w:pPr>
        <w:pStyle w:val="GCCaption"/>
      </w:pPr>
    </w:p>
    <w:p>
      <w:pPr>
        <w:pStyle w:val="Heading2"/>
      </w:pPr>
      <w:r>
        <w:t>Example 9. Environment: urban creek restoration</w:t>
      </w:r>
    </w:p>
    <w:p>
      <w:pPr>
        <w:pStyle w:val="GCSectionMeta"/>
      </w:pPr>
      <w:r>
        <w:t>Composite applicant: a watershed council working on a four-mile urban creek segment  |  Request: $120,000 over 24 months from a state environmental program</w:t>
      </w:r>
    </w:p>
    <w:p>
      <w:pPr>
        <w:pStyle w:val="GCExampleLabel"/>
      </w:pPr>
      <w:r>
        <w:t>GOAL</w:t>
      </w:r>
    </w:p>
    <w:p>
      <w:pPr>
        <w:pStyle w:val="GCExample"/>
      </w:pPr>
      <w:r>
        <w:t>Improve water quality in a degraded urban creek segment.</w:t>
      </w:r>
    </w:p>
    <w:p>
      <w:pPr>
        <w:pStyle w:val="GCExampleLabel"/>
      </w:pPr>
      <w:r>
        <w:t>OBJECTIVES</w:t>
      </w:r>
    </w:p>
    <w:p>
      <w:pPr>
        <w:pStyle w:val="GCObjective"/>
      </w:pPr>
      <w:r>
        <w:t>9.1  By November 30, 2027, plant 1,800 native riparian trees and shrubs across four stream miles, verified by GPS-logged planting records.</w:t>
      </w:r>
    </w:p>
    <w:p>
      <w:pPr>
        <w:pStyle w:val="GCObjective"/>
      </w:pPr>
      <w:r>
        <w:t>9.2  By November 30, 2028, hold first-year survival of planted stock at 70 percent or higher, measured by the October survival transect count.</w:t>
      </w:r>
    </w:p>
    <w:p>
      <w:pPr>
        <w:pStyle w:val="GCObjective"/>
      </w:pPr>
      <w:r>
        <w:t>9.3  By November 30, 2028, report two full seasons of continuous summer temperature data from the two downstream stations against the baseline year, with canopy closure over the planted reach as the interim indicator.</w:t>
      </w:r>
    </w:p>
    <w:p>
      <w:pPr>
        <w:pStyle w:val="GCExampleLabel"/>
      </w:pPr>
      <w:r>
        <w:t>SMART AUDIT: OBJECTIVE 9.2</w:t>
      </w:r>
    </w:p>
    <w:tbl>
      <w:tblPr>
        <w:tblStyle w:val="TableGrid"/>
        <w:tblW w:type="auto" w:w="0"/>
        <w:jc w:val="left"/>
        <w:tblLayout w:type="fixed"/>
        <w:tblLook w:firstColumn="1" w:firstRow="1" w:lastColumn="0" w:lastRow="0" w:noHBand="0" w:noVBand="1" w:val="04A0"/>
        <w:tblCellMar>
          <w:top w:w="60" w:type="dxa"/>
          <w:left w:w="100" w:type="dxa"/>
          <w:bottom w:w="60" w:type="dxa"/>
          <w:right w:w="100" w:type="dxa"/>
        </w:tblCellMar>
      </w:tblPr>
      <w:tblGrid>
        <w:gridCol w:w="3120"/>
        <w:gridCol w:w="3120"/>
        <w:gridCol w:w="3120"/>
      </w:tblGrid>
      <w:tr>
        <w:trPr>
          <w:tblHeader w:val="true"/>
        </w:trPr>
        <w:tc>
          <w:tcPr>
            <w:tcW w:type="dxa" w:w="1217"/>
            <w:shd w:val="clear" w:color="auto" w:fill="E3E9EE"/>
          </w:tcPr>
          <w:p>
            <w:pPr>
              <w:pStyle w:val="GCTableHead"/>
            </w:pPr>
            <w:r>
              <w:t>Letter</w:t>
            </w:r>
          </w:p>
        </w:tc>
        <w:tc>
          <w:tcPr>
            <w:tcW w:type="dxa" w:w="3089"/>
            <w:shd w:val="clear" w:color="auto" w:fill="E3E9EE"/>
          </w:tcPr>
          <w:p>
            <w:pPr>
              <w:pStyle w:val="GCTableHead"/>
            </w:pPr>
            <w:r>
              <w:t>What it must show</w:t>
            </w:r>
          </w:p>
        </w:tc>
        <w:tc>
          <w:tcPr>
            <w:tcW w:type="dxa" w:w="5054"/>
            <w:shd w:val="clear" w:color="auto" w:fill="E3E9EE"/>
          </w:tcPr>
          <w:p>
            <w:pPr>
              <w:pStyle w:val="GCTableHead"/>
            </w:pPr>
            <w:r>
              <w:t>How objective 9.2 satisfies it</w:t>
            </w:r>
          </w:p>
        </w:tc>
      </w:tr>
      <w:tr>
        <w:tc>
          <w:tcPr>
            <w:tcW w:type="dxa" w:w="1217"/>
          </w:tcPr>
          <w:p>
            <w:pPr>
              <w:pStyle w:val="GCTableText"/>
            </w:pPr>
            <w:r>
              <w:t>Specific</w:t>
            </w:r>
          </w:p>
        </w:tc>
        <w:tc>
          <w:tcPr>
            <w:tcW w:type="dxa" w:w="3089"/>
          </w:tcPr>
          <w:p>
            <w:pPr>
              <w:pStyle w:val="GCTableText"/>
            </w:pPr>
            <w:r>
              <w:t>One population, one change, no compound aims.</w:t>
            </w:r>
          </w:p>
        </w:tc>
        <w:tc>
          <w:tcPr>
            <w:tcW w:type="dxa" w:w="5054"/>
          </w:tcPr>
          <w:p>
            <w:pPr>
              <w:pStyle w:val="GCTableText"/>
            </w:pPr>
            <w:r>
              <w:t>First-year survival of the stock this grant plants, not general vegetation cover along the reach.</w:t>
            </w:r>
          </w:p>
        </w:tc>
      </w:tr>
      <w:tr>
        <w:tc>
          <w:tcPr>
            <w:tcW w:type="dxa" w:w="1217"/>
            <w:shd w:val="clear" w:color="auto" w:fill="F5F7F9"/>
          </w:tcPr>
          <w:p>
            <w:pPr>
              <w:pStyle w:val="GCTableText"/>
            </w:pPr>
            <w:r>
              <w:t>Measurable</w:t>
            </w:r>
          </w:p>
        </w:tc>
        <w:tc>
          <w:tcPr>
            <w:tcW w:type="dxa" w:w="3089"/>
            <w:shd w:val="clear" w:color="auto" w:fill="F5F7F9"/>
          </w:tcPr>
          <w:p>
            <w:pPr>
              <w:pStyle w:val="GCTableText"/>
            </w:pPr>
            <w:r>
              <w:t>A number, a baseline, and the instrument that produces both.</w:t>
            </w:r>
          </w:p>
        </w:tc>
        <w:tc>
          <w:tcPr>
            <w:tcW w:type="dxa" w:w="5054"/>
            <w:shd w:val="clear" w:color="auto" w:fill="F5F7F9"/>
          </w:tcPr>
          <w:p>
            <w:pPr>
              <w:pStyle w:val="GCTableText"/>
            </w:pPr>
            <w:r>
              <w:t>70 percent or higher, from an October transect count using the same protocol that produced the comparison figure.</w:t>
            </w:r>
          </w:p>
        </w:tc>
      </w:tr>
      <w:tr>
        <w:tc>
          <w:tcPr>
            <w:tcW w:type="dxa" w:w="1217"/>
          </w:tcPr>
          <w:p>
            <w:pPr>
              <w:pStyle w:val="GCTableText"/>
            </w:pPr>
            <w:r>
              <w:t>Achievable</w:t>
            </w:r>
          </w:p>
        </w:tc>
        <w:tc>
          <w:tcPr>
            <w:tcW w:type="dxa" w:w="3089"/>
          </w:tcPr>
          <w:p>
            <w:pPr>
              <w:pStyle w:val="GCTableText"/>
            </w:pPr>
            <w:r>
              <w:t>The target is defensible against capacity and prior-year figures.</w:t>
            </w:r>
          </w:p>
        </w:tc>
        <w:tc>
          <w:tcPr>
            <w:tcW w:type="dxa" w:w="5054"/>
          </w:tcPr>
          <w:p>
            <w:pPr>
              <w:pStyle w:val="GCTableText"/>
            </w:pPr>
            <w:r>
              <w:t>Set below the 76 percent survival the council recorded on two upstream reaches planted with the same stock and the same browse protection.</w:t>
            </w:r>
          </w:p>
        </w:tc>
      </w:tr>
      <w:tr>
        <w:tc>
          <w:tcPr>
            <w:tcW w:type="dxa" w:w="1217"/>
            <w:shd w:val="clear" w:color="auto" w:fill="F5F7F9"/>
          </w:tcPr>
          <w:p>
            <w:pPr>
              <w:pStyle w:val="GCTableText"/>
            </w:pPr>
            <w:r>
              <w:t>Relevant</w:t>
            </w:r>
          </w:p>
        </w:tc>
        <w:tc>
          <w:tcPr>
            <w:tcW w:type="dxa" w:w="3089"/>
            <w:shd w:val="clear" w:color="auto" w:fill="F5F7F9"/>
          </w:tcPr>
          <w:p>
            <w:pPr>
              <w:pStyle w:val="GCTableText"/>
            </w:pPr>
            <w:r>
              <w:t>It moves the goal the need statement already justified.</w:t>
            </w:r>
          </w:p>
        </w:tc>
        <w:tc>
          <w:tcPr>
            <w:tcW w:type="dxa" w:w="5054"/>
            <w:shd w:val="clear" w:color="auto" w:fill="F5F7F9"/>
          </w:tcPr>
          <w:p>
            <w:pPr>
              <w:pStyle w:val="GCTableText"/>
            </w:pPr>
            <w:r>
              <w:t>Shade and bank stability depend on plants that live, so survival is the honest interim measure of a water quality goal.</w:t>
            </w:r>
          </w:p>
        </w:tc>
      </w:tr>
      <w:tr>
        <w:tc>
          <w:tcPr>
            <w:tcW w:type="dxa" w:w="1217"/>
          </w:tcPr>
          <w:p>
            <w:pPr>
              <w:pStyle w:val="GCTableText"/>
            </w:pPr>
            <w:r>
              <w:t>Time-bound</w:t>
            </w:r>
          </w:p>
        </w:tc>
        <w:tc>
          <w:tcPr>
            <w:tcW w:type="dxa" w:w="3089"/>
          </w:tcPr>
          <w:p>
            <w:pPr>
              <w:pStyle w:val="GCTableText"/>
            </w:pPr>
            <w:r>
              <w:t>A date inside the period of performance.</w:t>
            </w:r>
          </w:p>
        </w:tc>
        <w:tc>
          <w:tcPr>
            <w:tcW w:type="dxa" w:w="5054"/>
          </w:tcPr>
          <w:p>
            <w:pPr>
              <w:pStyle w:val="GCTableText"/>
            </w:pPr>
            <w:r>
              <w:t>November 30, 2028 is one full growing season after the last planting, which is the earliest date the number means anything.</w:t>
            </w:r>
          </w:p>
        </w:tc>
      </w:tr>
    </w:tbl>
    <w:p>
      <w:pPr>
        <w:pStyle w:val="GCCaption"/>
      </w:pPr>
    </w:p>
    <w:p>
      <w:pPr>
        <w:pStyle w:val="GCGuidance"/>
      </w:pPr>
      <w:r>
        <w:t>Measurement note: canopy effects on stream temperature take longer than any two-year grant. Say so. A proposal that promises a full temperature recovery inside the period is less credible than one that commits to survival now and reports temperature as a trend indicator. The temperature change itself is a post-grant measure, so state that it will be read after the period closes rather than promised inside it.</w:t>
      </w:r>
    </w:p>
    <w:p>
      <w:pPr>
        <w:pStyle w:val="GCGuidance"/>
      </w:pPr>
      <w:r>
        <w:t>Swap in your own: stream miles and stock counts your crew size supports, survival rates from your own prior plantings, and the monitoring stations you already have loggers in.</w:t>
      </w:r>
    </w:p>
    <w:p>
      <w:r>
        <w:br w:type="page"/>
      </w:r>
    </w:p>
    <w:p>
      <w:pPr>
        <w:pStyle w:val="GCCaption"/>
      </w:pPr>
    </w:p>
    <w:p>
      <w:pPr>
        <w:pStyle w:val="Heading2"/>
      </w:pPr>
      <w:r>
        <w:t>Example 10. Housing: reducing returns to homelessness</w:t>
      </w:r>
    </w:p>
    <w:p>
      <w:pPr>
        <w:pStyle w:val="GCSectionMeta"/>
      </w:pPr>
      <w:r>
        <w:t>Composite applicant: an emergency shelter operator with a rapid rehousing program  |  Request: $200,000 over 24 months from a public agency</w:t>
      </w:r>
    </w:p>
    <w:p>
      <w:pPr>
        <w:pStyle w:val="GCExampleLabel"/>
      </w:pPr>
      <w:r>
        <w:t>GOAL</w:t>
      </w:r>
    </w:p>
    <w:p>
      <w:pPr>
        <w:pStyle w:val="GCExample"/>
      </w:pPr>
      <w:r>
        <w:t>Reduce returns to homelessness among households exiting the emergency shelter.</w:t>
      </w:r>
    </w:p>
    <w:p>
      <w:pPr>
        <w:pStyle w:val="GCExampleLabel"/>
      </w:pPr>
      <w:r>
        <w:t>OBJECTIVES</w:t>
      </w:r>
    </w:p>
    <w:p>
      <w:pPr>
        <w:pStyle w:val="GCObjective"/>
      </w:pPr>
      <w:r>
        <w:t>10.1  Within 60 days of award, begin standardized housing stability follow-up with every household exiting shelter to permanent housing, documented in HMIS.</w:t>
      </w:r>
    </w:p>
    <w:p>
      <w:pPr>
        <w:pStyle w:val="GCObjective"/>
      </w:pPr>
      <w:r>
        <w:t>10.2  By the end of month twenty-four, keep 85 of the first 100 households exiting to permanent housing housed at their 12-month follow-up, verified in HMIS.</w:t>
      </w:r>
    </w:p>
    <w:p>
      <w:pPr>
        <w:pStyle w:val="GCObjective"/>
      </w:pPr>
      <w:r>
        <w:t>10.3  By the end of month eighteen, reduce the median shelter stay before exit to permanent housing from 62 days to 45 days, measured from HMIS entry and exit dates.</w:t>
      </w:r>
    </w:p>
    <w:p>
      <w:pPr>
        <w:pStyle w:val="GCExampleLabel"/>
      </w:pPr>
      <w:r>
        <w:t>SMART AUDIT: OBJECTIVE 10.2</w:t>
      </w:r>
    </w:p>
    <w:tbl>
      <w:tblPr>
        <w:tblStyle w:val="TableGrid"/>
        <w:tblW w:type="auto" w:w="0"/>
        <w:jc w:val="left"/>
        <w:tblLayout w:type="fixed"/>
        <w:tblLook w:firstColumn="1" w:firstRow="1" w:lastColumn="0" w:lastRow="0" w:noHBand="0" w:noVBand="1" w:val="04A0"/>
        <w:tblCellMar>
          <w:top w:w="60" w:type="dxa"/>
          <w:left w:w="100" w:type="dxa"/>
          <w:bottom w:w="60" w:type="dxa"/>
          <w:right w:w="100" w:type="dxa"/>
        </w:tblCellMar>
      </w:tblPr>
      <w:tblGrid>
        <w:gridCol w:w="3120"/>
        <w:gridCol w:w="3120"/>
        <w:gridCol w:w="3120"/>
      </w:tblGrid>
      <w:tr>
        <w:trPr>
          <w:tblHeader w:val="true"/>
        </w:trPr>
        <w:tc>
          <w:tcPr>
            <w:tcW w:type="dxa" w:w="1217"/>
            <w:shd w:val="clear" w:color="auto" w:fill="E3E9EE"/>
          </w:tcPr>
          <w:p>
            <w:pPr>
              <w:pStyle w:val="GCTableHead"/>
            </w:pPr>
            <w:r>
              <w:t>Letter</w:t>
            </w:r>
          </w:p>
        </w:tc>
        <w:tc>
          <w:tcPr>
            <w:tcW w:type="dxa" w:w="3089"/>
            <w:shd w:val="clear" w:color="auto" w:fill="E3E9EE"/>
          </w:tcPr>
          <w:p>
            <w:pPr>
              <w:pStyle w:val="GCTableHead"/>
            </w:pPr>
            <w:r>
              <w:t>What it must show</w:t>
            </w:r>
          </w:p>
        </w:tc>
        <w:tc>
          <w:tcPr>
            <w:tcW w:type="dxa" w:w="5054"/>
            <w:shd w:val="clear" w:color="auto" w:fill="E3E9EE"/>
          </w:tcPr>
          <w:p>
            <w:pPr>
              <w:pStyle w:val="GCTableHead"/>
            </w:pPr>
            <w:r>
              <w:t>How objective 10.2 satisfies it</w:t>
            </w:r>
          </w:p>
        </w:tc>
      </w:tr>
      <w:tr>
        <w:tc>
          <w:tcPr>
            <w:tcW w:type="dxa" w:w="1217"/>
          </w:tcPr>
          <w:p>
            <w:pPr>
              <w:pStyle w:val="GCTableText"/>
            </w:pPr>
            <w:r>
              <w:t>Specific</w:t>
            </w:r>
          </w:p>
        </w:tc>
        <w:tc>
          <w:tcPr>
            <w:tcW w:type="dxa" w:w="3089"/>
          </w:tcPr>
          <w:p>
            <w:pPr>
              <w:pStyle w:val="GCTableText"/>
            </w:pPr>
            <w:r>
              <w:t>One population, one change, no compound aims.</w:t>
            </w:r>
          </w:p>
        </w:tc>
        <w:tc>
          <w:tcPr>
            <w:tcW w:type="dxa" w:w="5054"/>
          </w:tcPr>
          <w:p>
            <w:pPr>
              <w:pStyle w:val="GCTableText"/>
            </w:pPr>
            <w:r>
              <w:t>A defined cohort, the first 100 households exiting to permanent housing, rather than an unspecified share of all exits.</w:t>
            </w:r>
          </w:p>
        </w:tc>
      </w:tr>
      <w:tr>
        <w:tc>
          <w:tcPr>
            <w:tcW w:type="dxa" w:w="1217"/>
            <w:shd w:val="clear" w:color="auto" w:fill="F5F7F9"/>
          </w:tcPr>
          <w:p>
            <w:pPr>
              <w:pStyle w:val="GCTableText"/>
            </w:pPr>
            <w:r>
              <w:t>Measurable</w:t>
            </w:r>
          </w:p>
        </w:tc>
        <w:tc>
          <w:tcPr>
            <w:tcW w:type="dxa" w:w="3089"/>
            <w:shd w:val="clear" w:color="auto" w:fill="F5F7F9"/>
          </w:tcPr>
          <w:p>
            <w:pPr>
              <w:pStyle w:val="GCTableText"/>
            </w:pPr>
            <w:r>
              <w:t>A number, a baseline, and the instrument that produces both.</w:t>
            </w:r>
          </w:p>
        </w:tc>
        <w:tc>
          <w:tcPr>
            <w:tcW w:type="dxa" w:w="5054"/>
            <w:shd w:val="clear" w:color="auto" w:fill="F5F7F9"/>
          </w:tcPr>
          <w:p>
            <w:pPr>
              <w:pStyle w:val="GCTableText"/>
            </w:pPr>
            <w:r>
              <w:t>85 of 100 households at a 12-month follow-up, verified in HMIS rather than by staff recollection.</w:t>
            </w:r>
          </w:p>
        </w:tc>
      </w:tr>
      <w:tr>
        <w:tc>
          <w:tcPr>
            <w:tcW w:type="dxa" w:w="1217"/>
          </w:tcPr>
          <w:p>
            <w:pPr>
              <w:pStyle w:val="GCTableText"/>
            </w:pPr>
            <w:r>
              <w:t>Achievable</w:t>
            </w:r>
          </w:p>
        </w:tc>
        <w:tc>
          <w:tcPr>
            <w:tcW w:type="dxa" w:w="3089"/>
          </w:tcPr>
          <w:p>
            <w:pPr>
              <w:pStyle w:val="GCTableText"/>
            </w:pPr>
            <w:r>
              <w:t>The target is defensible against capacity and prior-year figures.</w:t>
            </w:r>
          </w:p>
        </w:tc>
        <w:tc>
          <w:tcPr>
            <w:tcW w:type="dxa" w:w="5054"/>
          </w:tcPr>
          <w:p>
            <w:pPr>
              <w:pStyle w:val="GCTableText"/>
            </w:pPr>
            <w:r>
              <w:t>Consistent with the 82 percent the program held across its 74 exits in the prior year.</w:t>
            </w:r>
          </w:p>
        </w:tc>
      </w:tr>
      <w:tr>
        <w:tc>
          <w:tcPr>
            <w:tcW w:type="dxa" w:w="1217"/>
            <w:shd w:val="clear" w:color="auto" w:fill="F5F7F9"/>
          </w:tcPr>
          <w:p>
            <w:pPr>
              <w:pStyle w:val="GCTableText"/>
            </w:pPr>
            <w:r>
              <w:t>Relevant</w:t>
            </w:r>
          </w:p>
        </w:tc>
        <w:tc>
          <w:tcPr>
            <w:tcW w:type="dxa" w:w="3089"/>
            <w:shd w:val="clear" w:color="auto" w:fill="F5F7F9"/>
          </w:tcPr>
          <w:p>
            <w:pPr>
              <w:pStyle w:val="GCTableText"/>
            </w:pPr>
            <w:r>
              <w:t>It moves the goal the need statement already justified.</w:t>
            </w:r>
          </w:p>
        </w:tc>
        <w:tc>
          <w:tcPr>
            <w:tcW w:type="dxa" w:w="5054"/>
            <w:shd w:val="clear" w:color="auto" w:fill="F5F7F9"/>
          </w:tcPr>
          <w:p>
            <w:pPr>
              <w:pStyle w:val="GCTableText"/>
            </w:pPr>
            <w:r>
              <w:t>Return to homelessness is the outcome the goal names; counting exits alone would not show it.</w:t>
            </w:r>
          </w:p>
        </w:tc>
      </w:tr>
      <w:tr>
        <w:tc>
          <w:tcPr>
            <w:tcW w:type="dxa" w:w="1217"/>
          </w:tcPr>
          <w:p>
            <w:pPr>
              <w:pStyle w:val="GCTableText"/>
            </w:pPr>
            <w:r>
              <w:t>Time-bound</w:t>
            </w:r>
          </w:p>
        </w:tc>
        <w:tc>
          <w:tcPr>
            <w:tcW w:type="dxa" w:w="3089"/>
          </w:tcPr>
          <w:p>
            <w:pPr>
              <w:pStyle w:val="GCTableText"/>
            </w:pPr>
            <w:r>
              <w:t>A date inside the period of performance.</w:t>
            </w:r>
          </w:p>
        </w:tc>
        <w:tc>
          <w:tcPr>
            <w:tcW w:type="dxa" w:w="5054"/>
          </w:tcPr>
          <w:p>
            <w:pPr>
              <w:pStyle w:val="GCTableText"/>
            </w:pPr>
            <w:r>
              <w:t>Month twenty-four, because a 12-month follow-up on a cohort that closes at month twelve cannot land any earlier.</w:t>
            </w:r>
          </w:p>
        </w:tc>
      </w:tr>
    </w:tbl>
    <w:p>
      <w:pPr>
        <w:pStyle w:val="GCCaption"/>
      </w:pPr>
    </w:p>
    <w:p>
      <w:pPr>
        <w:pStyle w:val="GCGuidance"/>
      </w:pPr>
      <w:r>
        <w:t>Measurement note: define the cohort inside the objective. Eighty-five percent of households, with no statement of which households or when they were counted, is the kind of undefined cohort an auditor will ask about, and the answer given a year later rarely matches what the writer intended.</w:t>
      </w:r>
    </w:p>
    <w:p>
      <w:pPr>
        <w:pStyle w:val="GCGuidance"/>
      </w:pPr>
      <w:r>
        <w:t>Swap in your own: cohort size drawn from your actual exit volume, your own retention rate at 12 months, your median length of stay, and the follow-up protocol your continuum of care already requires.</w:t>
      </w:r>
    </w:p>
    <w:p>
      <w:pPr>
        <w:pStyle w:val="GCCaption"/>
      </w:pPr>
    </w:p>
    <w:p>
      <w:pPr>
        <w:pStyle w:val="Heading2"/>
      </w:pPr>
      <w:r>
        <w:t>Example 11. Older adults: home safety and fall prevention</w:t>
      </w:r>
    </w:p>
    <w:p>
      <w:pPr>
        <w:pStyle w:val="GCSectionMeta"/>
      </w:pPr>
      <w:r>
        <w:t>Composite applicant: a county senior services agency taking hospital discharge referrals  |  Request: $75,000 for 12 months from a healthcare conversion foundation</w:t>
      </w:r>
    </w:p>
    <w:p>
      <w:pPr>
        <w:pStyle w:val="GCExampleLabel"/>
      </w:pPr>
      <w:r>
        <w:t>GOAL</w:t>
      </w:r>
    </w:p>
    <w:p>
      <w:pPr>
        <w:pStyle w:val="GCExample"/>
      </w:pPr>
      <w:r>
        <w:t>Help older adults in the county remain safely in their own homes after a hospital stay.</w:t>
      </w:r>
    </w:p>
    <w:p>
      <w:pPr>
        <w:pStyle w:val="GCExampleLabel"/>
      </w:pPr>
      <w:r>
        <w:t>OBJECTIVES</w:t>
      </w:r>
    </w:p>
    <w:p>
      <w:pPr>
        <w:pStyle w:val="GCObjective"/>
      </w:pPr>
      <w:r>
        <w:t>11.1  By the end of month three, complete an in-home safety assessment with 150 adults aged 65 and older referred by the hospital discharge team, documented on the standard assessment form.</w:t>
      </w:r>
    </w:p>
    <w:p>
      <w:pPr>
        <w:pStyle w:val="GCObjective"/>
      </w:pPr>
      <w:r>
        <w:t>11.2  By the end of month twelve, install recommended grab bars, railings, or lighting in 120 of the 150 assessed homes, verified by completed work orders signed by the contractor and the resident.</w:t>
      </w:r>
    </w:p>
    <w:p>
      <w:pPr>
        <w:pStyle w:val="GCObjective"/>
      </w:pPr>
      <w:r>
        <w:t>11.3  By the end of month twelve, reduce self-reported falls among those 120 households from a baseline of 0.9 falls per household in the previous six months to 0.4, measured by the six-month follow-up call.</w:t>
      </w:r>
    </w:p>
    <w:p>
      <w:pPr>
        <w:pStyle w:val="GCExampleLabel"/>
      </w:pPr>
      <w:r>
        <w:t>SMART AUDIT: OBJECTIVE 11.2</w:t>
      </w:r>
    </w:p>
    <w:tbl>
      <w:tblPr>
        <w:tblStyle w:val="TableGrid"/>
        <w:tblW w:type="auto" w:w="0"/>
        <w:jc w:val="left"/>
        <w:tblLayout w:type="fixed"/>
        <w:tblLook w:firstColumn="1" w:firstRow="1" w:lastColumn="0" w:lastRow="0" w:noHBand="0" w:noVBand="1" w:val="04A0"/>
        <w:tblCellMar>
          <w:top w:w="60" w:type="dxa"/>
          <w:left w:w="100" w:type="dxa"/>
          <w:bottom w:w="60" w:type="dxa"/>
          <w:right w:w="100" w:type="dxa"/>
        </w:tblCellMar>
      </w:tblPr>
      <w:tblGrid>
        <w:gridCol w:w="3120"/>
        <w:gridCol w:w="3120"/>
        <w:gridCol w:w="3120"/>
      </w:tblGrid>
      <w:tr>
        <w:trPr>
          <w:tblHeader w:val="true"/>
        </w:trPr>
        <w:tc>
          <w:tcPr>
            <w:tcW w:type="dxa" w:w="1217"/>
            <w:shd w:val="clear" w:color="auto" w:fill="E3E9EE"/>
          </w:tcPr>
          <w:p>
            <w:pPr>
              <w:pStyle w:val="GCTableHead"/>
            </w:pPr>
            <w:r>
              <w:t>Letter</w:t>
            </w:r>
          </w:p>
        </w:tc>
        <w:tc>
          <w:tcPr>
            <w:tcW w:type="dxa" w:w="3089"/>
            <w:shd w:val="clear" w:color="auto" w:fill="E3E9EE"/>
          </w:tcPr>
          <w:p>
            <w:pPr>
              <w:pStyle w:val="GCTableHead"/>
            </w:pPr>
            <w:r>
              <w:t>What it must show</w:t>
            </w:r>
          </w:p>
        </w:tc>
        <w:tc>
          <w:tcPr>
            <w:tcW w:type="dxa" w:w="5054"/>
            <w:shd w:val="clear" w:color="auto" w:fill="E3E9EE"/>
          </w:tcPr>
          <w:p>
            <w:pPr>
              <w:pStyle w:val="GCTableHead"/>
            </w:pPr>
            <w:r>
              <w:t>How objective 11.2 satisfies it</w:t>
            </w:r>
          </w:p>
        </w:tc>
      </w:tr>
      <w:tr>
        <w:tc>
          <w:tcPr>
            <w:tcW w:type="dxa" w:w="1217"/>
          </w:tcPr>
          <w:p>
            <w:pPr>
              <w:pStyle w:val="GCTableText"/>
            </w:pPr>
            <w:r>
              <w:t>Specific</w:t>
            </w:r>
          </w:p>
        </w:tc>
        <w:tc>
          <w:tcPr>
            <w:tcW w:type="dxa" w:w="3089"/>
          </w:tcPr>
          <w:p>
            <w:pPr>
              <w:pStyle w:val="GCTableText"/>
            </w:pPr>
            <w:r>
              <w:t>One population, one change, no compound aims.</w:t>
            </w:r>
          </w:p>
        </w:tc>
        <w:tc>
          <w:tcPr>
            <w:tcW w:type="dxa" w:w="5054"/>
          </w:tcPr>
          <w:p>
            <w:pPr>
              <w:pStyle w:val="GCTableText"/>
            </w:pPr>
            <w:r>
              <w:t>Assessed homes only, and three named modification types rather than home improvement generally.</w:t>
            </w:r>
          </w:p>
        </w:tc>
      </w:tr>
      <w:tr>
        <w:tc>
          <w:tcPr>
            <w:tcW w:type="dxa" w:w="1217"/>
            <w:shd w:val="clear" w:color="auto" w:fill="F5F7F9"/>
          </w:tcPr>
          <w:p>
            <w:pPr>
              <w:pStyle w:val="GCTableText"/>
            </w:pPr>
            <w:r>
              <w:t>Measurable</w:t>
            </w:r>
          </w:p>
        </w:tc>
        <w:tc>
          <w:tcPr>
            <w:tcW w:type="dxa" w:w="3089"/>
            <w:shd w:val="clear" w:color="auto" w:fill="F5F7F9"/>
          </w:tcPr>
          <w:p>
            <w:pPr>
              <w:pStyle w:val="GCTableText"/>
            </w:pPr>
            <w:r>
              <w:t>A number, a baseline, and the instrument that produces both.</w:t>
            </w:r>
          </w:p>
        </w:tc>
        <w:tc>
          <w:tcPr>
            <w:tcW w:type="dxa" w:w="5054"/>
            <w:shd w:val="clear" w:color="auto" w:fill="F5F7F9"/>
          </w:tcPr>
          <w:p>
            <w:pPr>
              <w:pStyle w:val="GCTableText"/>
            </w:pPr>
            <w:r>
              <w:t>120 of 150 homes, from completed work orders signed by both the contractor and the resident.</w:t>
            </w:r>
          </w:p>
        </w:tc>
      </w:tr>
      <w:tr>
        <w:tc>
          <w:tcPr>
            <w:tcW w:type="dxa" w:w="1217"/>
          </w:tcPr>
          <w:p>
            <w:pPr>
              <w:pStyle w:val="GCTableText"/>
            </w:pPr>
            <w:r>
              <w:t>Achievable</w:t>
            </w:r>
          </w:p>
        </w:tc>
        <w:tc>
          <w:tcPr>
            <w:tcW w:type="dxa" w:w="3089"/>
          </w:tcPr>
          <w:p>
            <w:pPr>
              <w:pStyle w:val="GCTableText"/>
            </w:pPr>
            <w:r>
              <w:t>The target is defensible against capacity and prior-year figures.</w:t>
            </w:r>
          </w:p>
        </w:tc>
        <w:tc>
          <w:tcPr>
            <w:tcW w:type="dxa" w:w="5054"/>
          </w:tcPr>
          <w:p>
            <w:pPr>
              <w:pStyle w:val="GCTableText"/>
            </w:pPr>
            <w:r>
              <w:t>80 percent of assessments, which allows for the roughly one in five homes where the owner declines or the repair exceeds the per-home cap.</w:t>
            </w:r>
          </w:p>
        </w:tc>
      </w:tr>
      <w:tr>
        <w:tc>
          <w:tcPr>
            <w:tcW w:type="dxa" w:w="1217"/>
            <w:shd w:val="clear" w:color="auto" w:fill="F5F7F9"/>
          </w:tcPr>
          <w:p>
            <w:pPr>
              <w:pStyle w:val="GCTableText"/>
            </w:pPr>
            <w:r>
              <w:t>Relevant</w:t>
            </w:r>
          </w:p>
        </w:tc>
        <w:tc>
          <w:tcPr>
            <w:tcW w:type="dxa" w:w="3089"/>
            <w:shd w:val="clear" w:color="auto" w:fill="F5F7F9"/>
          </w:tcPr>
          <w:p>
            <w:pPr>
              <w:pStyle w:val="GCTableText"/>
            </w:pPr>
            <w:r>
              <w:t>It moves the goal the need statement already justified.</w:t>
            </w:r>
          </w:p>
        </w:tc>
        <w:tc>
          <w:tcPr>
            <w:tcW w:type="dxa" w:w="5054"/>
            <w:shd w:val="clear" w:color="auto" w:fill="F5F7F9"/>
          </w:tcPr>
          <w:p>
            <w:pPr>
              <w:pStyle w:val="GCTableText"/>
            </w:pPr>
            <w:r>
              <w:t>Modifications are what reduce falls. Assessments alone change nothing inside the home.</w:t>
            </w:r>
          </w:p>
        </w:tc>
      </w:tr>
      <w:tr>
        <w:tc>
          <w:tcPr>
            <w:tcW w:type="dxa" w:w="1217"/>
          </w:tcPr>
          <w:p>
            <w:pPr>
              <w:pStyle w:val="GCTableText"/>
            </w:pPr>
            <w:r>
              <w:t>Time-bound</w:t>
            </w:r>
          </w:p>
        </w:tc>
        <w:tc>
          <w:tcPr>
            <w:tcW w:type="dxa" w:w="3089"/>
          </w:tcPr>
          <w:p>
            <w:pPr>
              <w:pStyle w:val="GCTableText"/>
            </w:pPr>
            <w:r>
              <w:t>A date inside the period of performance.</w:t>
            </w:r>
          </w:p>
        </w:tc>
        <w:tc>
          <w:tcPr>
            <w:tcW w:type="dxa" w:w="5054"/>
          </w:tcPr>
          <w:p>
            <w:pPr>
              <w:pStyle w:val="GCTableText"/>
            </w:pPr>
            <w:r>
              <w:t>Month twelve, with assessments finished by month three so the contractor has nine working months.</w:t>
            </w:r>
          </w:p>
        </w:tc>
      </w:tr>
    </w:tbl>
    <w:p>
      <w:pPr>
        <w:pStyle w:val="GCCaption"/>
      </w:pPr>
    </w:p>
    <w:p>
      <w:pPr>
        <w:pStyle w:val="GCGuidance"/>
      </w:pPr>
      <w:r>
        <w:t>Measurement note: Objective 11.3 relies on self-report, and the proposal should say so plainly rather than implying clinical verification. A stated limitation costs fewer points than a claim the evaluation cannot support.</w:t>
      </w:r>
    </w:p>
    <w:p>
      <w:pPr>
        <w:pStyle w:val="GCGuidance"/>
      </w:pPr>
      <w:r>
        <w:t>Swap in your own: referral volume your discharge partner can actually send, your per-home cost cap, your decline rate, and the follow-up interval your staff can staff.</w:t>
      </w:r>
    </w:p>
    <w:p>
      <w:r>
        <w:br w:type="page"/>
      </w:r>
    </w:p>
    <w:p>
      <w:pPr>
        <w:pStyle w:val="GCCaption"/>
      </w:pPr>
    </w:p>
    <w:p>
      <w:pPr>
        <w:pStyle w:val="Heading2"/>
      </w:pPr>
      <w:r>
        <w:t>Example 12. Digital inclusion: rural devices and skills</w:t>
      </w:r>
    </w:p>
    <w:p>
      <w:pPr>
        <w:pStyle w:val="GCSectionMeta"/>
      </w:pPr>
      <w:r>
        <w:t>Composite applicant: a rural library consortium operating across four branches  |  Request: $95,000 for 12 months from a state digital equity program</w:t>
      </w:r>
    </w:p>
    <w:p>
      <w:pPr>
        <w:pStyle w:val="GCExampleLabel"/>
      </w:pPr>
      <w:r>
        <w:t>GOAL</w:t>
      </w:r>
    </w:p>
    <w:p>
      <w:pPr>
        <w:pStyle w:val="GCExample"/>
      </w:pPr>
      <w:r>
        <w:t>Reduce the number of households in the service area that cannot complete essential online tasks from home.</w:t>
      </w:r>
    </w:p>
    <w:p>
      <w:pPr>
        <w:pStyle w:val="GCExampleLabel"/>
      </w:pPr>
      <w:r>
        <w:t>OBJECTIVES</w:t>
      </w:r>
    </w:p>
    <w:p>
      <w:pPr>
        <w:pStyle w:val="GCObjective"/>
      </w:pPr>
      <w:r>
        <w:t>12.1  By the end of month four, distribute 250 refurbished laptops to households below 200 percent of the federal poverty level, verified by signed device agreements.</w:t>
      </w:r>
    </w:p>
    <w:p>
      <w:pPr>
        <w:pStyle w:val="GCObjective"/>
      </w:pPr>
      <w:r>
        <w:t>12.2  By the end of month ten, complete the four-session digital skills course with 180 of the 250 recipient households, tracked by class rosters.</w:t>
      </w:r>
    </w:p>
    <w:p>
      <w:pPr>
        <w:pStyle w:val="GCObjective"/>
      </w:pPr>
      <w:r>
        <w:t>12.3  By the end of month twelve, increase the share of participating households that independently complete at least two essential online tasks, such as a benefits application or a telehealth visit, from 31 percent at intake to 65 percent at exit, measured by the same skills check given at both points.</w:t>
      </w:r>
    </w:p>
    <w:p>
      <w:pPr>
        <w:pStyle w:val="GCExampleLabel"/>
      </w:pPr>
      <w:r>
        <w:t>SMART AUDIT: OBJECTIVE 12.3</w:t>
      </w:r>
    </w:p>
    <w:tbl>
      <w:tblPr>
        <w:tblStyle w:val="TableGrid"/>
        <w:tblW w:type="auto" w:w="0"/>
        <w:jc w:val="left"/>
        <w:tblLayout w:type="fixed"/>
        <w:tblLook w:firstColumn="1" w:firstRow="1" w:lastColumn="0" w:lastRow="0" w:noHBand="0" w:noVBand="1" w:val="04A0"/>
        <w:tblCellMar>
          <w:top w:w="60" w:type="dxa"/>
          <w:left w:w="100" w:type="dxa"/>
          <w:bottom w:w="60" w:type="dxa"/>
          <w:right w:w="100" w:type="dxa"/>
        </w:tblCellMar>
      </w:tblPr>
      <w:tblGrid>
        <w:gridCol w:w="3120"/>
        <w:gridCol w:w="3120"/>
        <w:gridCol w:w="3120"/>
      </w:tblGrid>
      <w:tr>
        <w:trPr>
          <w:tblHeader w:val="true"/>
        </w:trPr>
        <w:tc>
          <w:tcPr>
            <w:tcW w:type="dxa" w:w="1217"/>
            <w:shd w:val="clear" w:color="auto" w:fill="E3E9EE"/>
          </w:tcPr>
          <w:p>
            <w:pPr>
              <w:pStyle w:val="GCTableHead"/>
            </w:pPr>
            <w:r>
              <w:t>Letter</w:t>
            </w:r>
          </w:p>
        </w:tc>
        <w:tc>
          <w:tcPr>
            <w:tcW w:type="dxa" w:w="3089"/>
            <w:shd w:val="clear" w:color="auto" w:fill="E3E9EE"/>
          </w:tcPr>
          <w:p>
            <w:pPr>
              <w:pStyle w:val="GCTableHead"/>
            </w:pPr>
            <w:r>
              <w:t>What it must show</w:t>
            </w:r>
          </w:p>
        </w:tc>
        <w:tc>
          <w:tcPr>
            <w:tcW w:type="dxa" w:w="5054"/>
            <w:shd w:val="clear" w:color="auto" w:fill="E3E9EE"/>
          </w:tcPr>
          <w:p>
            <w:pPr>
              <w:pStyle w:val="GCTableHead"/>
            </w:pPr>
            <w:r>
              <w:t>How objective 12.3 satisfies it</w:t>
            </w:r>
          </w:p>
        </w:tc>
      </w:tr>
      <w:tr>
        <w:tc>
          <w:tcPr>
            <w:tcW w:type="dxa" w:w="1217"/>
          </w:tcPr>
          <w:p>
            <w:pPr>
              <w:pStyle w:val="GCTableText"/>
            </w:pPr>
            <w:r>
              <w:t>Specific</w:t>
            </w:r>
          </w:p>
        </w:tc>
        <w:tc>
          <w:tcPr>
            <w:tcW w:type="dxa" w:w="3089"/>
          </w:tcPr>
          <w:p>
            <w:pPr>
              <w:pStyle w:val="GCTableText"/>
            </w:pPr>
            <w:r>
              <w:t>One population, one change, no compound aims.</w:t>
            </w:r>
          </w:p>
        </w:tc>
        <w:tc>
          <w:tcPr>
            <w:tcW w:type="dxa" w:w="5054"/>
          </w:tcPr>
          <w:p>
            <w:pPr>
              <w:pStyle w:val="GCTableText"/>
            </w:pPr>
            <w:r>
              <w:t>Participating households, with essential online tasks pinned down by two named examples so the term is not left to interpretation.</w:t>
            </w:r>
          </w:p>
        </w:tc>
      </w:tr>
      <w:tr>
        <w:tc>
          <w:tcPr>
            <w:tcW w:type="dxa" w:w="1217"/>
            <w:shd w:val="clear" w:color="auto" w:fill="F5F7F9"/>
          </w:tcPr>
          <w:p>
            <w:pPr>
              <w:pStyle w:val="GCTableText"/>
            </w:pPr>
            <w:r>
              <w:t>Measurable</w:t>
            </w:r>
          </w:p>
        </w:tc>
        <w:tc>
          <w:tcPr>
            <w:tcW w:type="dxa" w:w="3089"/>
            <w:shd w:val="clear" w:color="auto" w:fill="F5F7F9"/>
          </w:tcPr>
          <w:p>
            <w:pPr>
              <w:pStyle w:val="GCTableText"/>
            </w:pPr>
            <w:r>
              <w:t>A number, a baseline, and the instrument that produces both.</w:t>
            </w:r>
          </w:p>
        </w:tc>
        <w:tc>
          <w:tcPr>
            <w:tcW w:type="dxa" w:w="5054"/>
            <w:shd w:val="clear" w:color="auto" w:fill="F5F7F9"/>
          </w:tcPr>
          <w:p>
            <w:pPr>
              <w:pStyle w:val="GCTableText"/>
            </w:pPr>
            <w:r>
              <w:t>31 percent to 65 percent, from an identical skills check administered at intake and at exit.</w:t>
            </w:r>
          </w:p>
        </w:tc>
      </w:tr>
      <w:tr>
        <w:tc>
          <w:tcPr>
            <w:tcW w:type="dxa" w:w="1217"/>
          </w:tcPr>
          <w:p>
            <w:pPr>
              <w:pStyle w:val="GCTableText"/>
            </w:pPr>
            <w:r>
              <w:t>Achievable</w:t>
            </w:r>
          </w:p>
        </w:tc>
        <w:tc>
          <w:tcPr>
            <w:tcW w:type="dxa" w:w="3089"/>
          </w:tcPr>
          <w:p>
            <w:pPr>
              <w:pStyle w:val="GCTableText"/>
            </w:pPr>
            <w:r>
              <w:t>The target is defensible against capacity and prior-year figures.</w:t>
            </w:r>
          </w:p>
        </w:tc>
        <w:tc>
          <w:tcPr>
            <w:tcW w:type="dxa" w:w="5054"/>
          </w:tcPr>
          <w:p>
            <w:pPr>
              <w:pStyle w:val="GCTableText"/>
            </w:pPr>
            <w:r>
              <w:t>Based on the 60 percent exit rate across a 40-household pilot, so the target is a modest step past a figure the consortium has already produced.</w:t>
            </w:r>
          </w:p>
        </w:tc>
      </w:tr>
      <w:tr>
        <w:tc>
          <w:tcPr>
            <w:tcW w:type="dxa" w:w="1217"/>
            <w:shd w:val="clear" w:color="auto" w:fill="F5F7F9"/>
          </w:tcPr>
          <w:p>
            <w:pPr>
              <w:pStyle w:val="GCTableText"/>
            </w:pPr>
            <w:r>
              <w:t>Relevant</w:t>
            </w:r>
          </w:p>
        </w:tc>
        <w:tc>
          <w:tcPr>
            <w:tcW w:type="dxa" w:w="3089"/>
            <w:shd w:val="clear" w:color="auto" w:fill="F5F7F9"/>
          </w:tcPr>
          <w:p>
            <w:pPr>
              <w:pStyle w:val="GCTableText"/>
            </w:pPr>
            <w:r>
              <w:t>It moves the goal the need statement already justified.</w:t>
            </w:r>
          </w:p>
        </w:tc>
        <w:tc>
          <w:tcPr>
            <w:tcW w:type="dxa" w:w="5054"/>
            <w:shd w:val="clear" w:color="auto" w:fill="F5F7F9"/>
          </w:tcPr>
          <w:p>
            <w:pPr>
              <w:pStyle w:val="GCTableText"/>
            </w:pPr>
            <w:r>
              <w:t>Independent task completion is the change the goal names. Devices and class attendance are the inputs to it.</w:t>
            </w:r>
          </w:p>
        </w:tc>
      </w:tr>
      <w:tr>
        <w:tc>
          <w:tcPr>
            <w:tcW w:type="dxa" w:w="1217"/>
          </w:tcPr>
          <w:p>
            <w:pPr>
              <w:pStyle w:val="GCTableText"/>
            </w:pPr>
            <w:r>
              <w:t>Time-bound</w:t>
            </w:r>
          </w:p>
        </w:tc>
        <w:tc>
          <w:tcPr>
            <w:tcW w:type="dxa" w:w="3089"/>
          </w:tcPr>
          <w:p>
            <w:pPr>
              <w:pStyle w:val="GCTableText"/>
            </w:pPr>
            <w:r>
              <w:t>A date inside the period of performance.</w:t>
            </w:r>
          </w:p>
        </w:tc>
        <w:tc>
          <w:tcPr>
            <w:tcW w:type="dxa" w:w="5054"/>
          </w:tcPr>
          <w:p>
            <w:pPr>
              <w:pStyle w:val="GCTableText"/>
            </w:pPr>
            <w:r>
              <w:t>Month twelve, after the final course cohort exits in month ten, leaving time to collect and clean the exit data.</w:t>
            </w:r>
          </w:p>
        </w:tc>
      </w:tr>
    </w:tbl>
    <w:p>
      <w:pPr>
        <w:pStyle w:val="GCCaption"/>
      </w:pPr>
    </w:p>
    <w:p>
      <w:pPr>
        <w:pStyle w:val="GCGuidance"/>
      </w:pPr>
      <w:r>
        <w:t>Measurement note: independently is doing real work in this objective. Define it in the evaluation plan, for example as completing the task without staff touching the keyboard, so two different staff members score the check the same way.</w:t>
      </w:r>
    </w:p>
    <w:p>
      <w:pPr>
        <w:pStyle w:val="GCGuidance"/>
      </w:pPr>
      <w:r>
        <w:t>Swap in your own: device count your refurbishment partner can supply, the eligibility threshold your funder uses, your own completion rate, and the two tasks that matter most in your service area.</w:t>
      </w:r>
    </w:p>
    <w:p>
      <w:r>
        <w:br w:type="page"/>
      </w:r>
    </w:p>
    <w:p>
      <w:pPr>
        <w:pStyle w:val="Heading1"/>
      </w:pPr>
      <w:r>
        <w:t>3. Weak objectives rewritten</w:t>
      </w:r>
    </w:p>
    <w:p>
      <w:pPr/>
      <w:r>
        <w:t>Weak objectives fail for one of five reasons: no number, no baseline, no deadline, an activity written where a result belongs, or a measurement method the applicant does not have. Every rewrite below uses illustrative figures, so substitute your own baselines before using one.</w:t>
      </w:r>
    </w:p>
    <w:tbl>
      <w:tblPr>
        <w:tblStyle w:val="TableGrid"/>
        <w:tblW w:type="auto" w:w="0"/>
        <w:jc w:val="left"/>
        <w:tblLayout w:type="fixed"/>
        <w:tblLook w:firstColumn="1" w:firstRow="1" w:lastColumn="0" w:lastRow="0" w:noHBand="0" w:noVBand="1" w:val="04A0"/>
        <w:tblCellMar>
          <w:top w:w="60" w:type="dxa"/>
          <w:left w:w="100" w:type="dxa"/>
          <w:bottom w:w="60" w:type="dxa"/>
          <w:right w:w="100" w:type="dxa"/>
        </w:tblCellMar>
      </w:tblPr>
      <w:tblGrid>
        <w:gridCol w:w="3120"/>
        <w:gridCol w:w="3120"/>
        <w:gridCol w:w="3120"/>
      </w:tblGrid>
      <w:tr>
        <w:trPr>
          <w:tblHeader w:val="true"/>
        </w:trPr>
        <w:tc>
          <w:tcPr>
            <w:tcW w:type="dxa" w:w="2434"/>
            <w:shd w:val="clear" w:color="auto" w:fill="E3E9EE"/>
          </w:tcPr>
          <w:p>
            <w:pPr>
              <w:pStyle w:val="GCTableHead"/>
            </w:pPr>
            <w:r>
              <w:t>Weak objective</w:t>
            </w:r>
          </w:p>
        </w:tc>
        <w:tc>
          <w:tcPr>
            <w:tcW w:type="dxa" w:w="2808"/>
            <w:shd w:val="clear" w:color="auto" w:fill="E3E9EE"/>
          </w:tcPr>
          <w:p>
            <w:pPr>
              <w:pStyle w:val="GCTableHead"/>
            </w:pPr>
            <w:r>
              <w:t>Why it loses points</w:t>
            </w:r>
          </w:p>
        </w:tc>
        <w:tc>
          <w:tcPr>
            <w:tcW w:type="dxa" w:w="4118"/>
            <w:shd w:val="clear" w:color="auto" w:fill="E3E9EE"/>
          </w:tcPr>
          <w:p>
            <w:pPr>
              <w:pStyle w:val="GCTableHead"/>
            </w:pPr>
            <w:r>
              <w:t>Stronger rewrite</w:t>
            </w:r>
          </w:p>
        </w:tc>
      </w:tr>
      <w:tr>
        <w:tc>
          <w:tcPr>
            <w:tcW w:type="dxa" w:w="2434"/>
          </w:tcPr>
          <w:p>
            <w:pPr>
              <w:pStyle w:val="GCTableText"/>
            </w:pPr>
            <w:r>
              <w:t>Improve literacy among local children</w:t>
            </w:r>
          </w:p>
        </w:tc>
        <w:tc>
          <w:tcPr>
            <w:tcW w:type="dxa" w:w="2808"/>
          </w:tcPr>
          <w:p>
            <w:pPr>
              <w:pStyle w:val="GCTableText"/>
            </w:pPr>
            <w:r>
              <w:t>No population size, no number, no deadline, no instrument.</w:t>
            </w:r>
          </w:p>
        </w:tc>
        <w:tc>
          <w:tcPr>
            <w:tcW w:type="dxa" w:w="4118"/>
          </w:tcPr>
          <w:p>
            <w:pPr>
              <w:pStyle w:val="GCTableText"/>
            </w:pPr>
            <w:r>
              <w:t>Move at least 70 of 90 enrolled third graders up one or more reading levels by June 30, 2027, on the district benchmark assessment.</w:t>
            </w:r>
          </w:p>
        </w:tc>
      </w:tr>
      <w:tr>
        <w:tc>
          <w:tcPr>
            <w:tcW w:type="dxa" w:w="2434"/>
            <w:shd w:val="clear" w:color="auto" w:fill="F5F7F9"/>
          </w:tcPr>
          <w:p>
            <w:pPr>
              <w:pStyle w:val="GCTableText"/>
            </w:pPr>
            <w:r>
              <w:t>Provide job training to unemployed adults</w:t>
            </w:r>
          </w:p>
        </w:tc>
        <w:tc>
          <w:tcPr>
            <w:tcW w:type="dxa" w:w="2808"/>
            <w:shd w:val="clear" w:color="auto" w:fill="F5F7F9"/>
          </w:tcPr>
          <w:p>
            <w:pPr>
              <w:pStyle w:val="GCTableText"/>
            </w:pPr>
            <w:r>
              <w:t>Counts an activity rather than a result. Training delivered is not the change.</w:t>
            </w:r>
          </w:p>
        </w:tc>
        <w:tc>
          <w:tcPr>
            <w:tcW w:type="dxa" w:w="4118"/>
            <w:shd w:val="clear" w:color="auto" w:fill="F5F7F9"/>
          </w:tcPr>
          <w:p>
            <w:pPr>
              <w:pStyle w:val="GCTableText"/>
            </w:pPr>
            <w:r>
              <w:t>Graduate at least 36 of 48 enrolled participants with an industry-recognized credential by June 30, 2027, verified by the issuing body.</w:t>
            </w:r>
          </w:p>
        </w:tc>
      </w:tr>
      <w:tr>
        <w:tc>
          <w:tcPr>
            <w:tcW w:type="dxa" w:w="2434"/>
          </w:tcPr>
          <w:p>
            <w:pPr>
              <w:pStyle w:val="GCTableText"/>
            </w:pPr>
            <w:r>
              <w:t>Raise community awareness of clinic services</w:t>
            </w:r>
          </w:p>
        </w:tc>
        <w:tc>
          <w:tcPr>
            <w:tcW w:type="dxa" w:w="2808"/>
          </w:tcPr>
          <w:p>
            <w:pPr>
              <w:pStyle w:val="GCTableText"/>
            </w:pPr>
            <w:r>
              <w:t>Awareness is not measurable as written, and no instrument exists for it.</w:t>
            </w:r>
          </w:p>
        </w:tc>
        <w:tc>
          <w:tcPr>
            <w:tcW w:type="dxa" w:w="4118"/>
          </w:tcPr>
          <w:p>
            <w:pPr>
              <w:pStyle w:val="GCTableText"/>
            </w:pPr>
            <w:r>
              <w:t>Increase new patient registrations from a monthly average of 25 to 40 within ten months, from the clinic registry.</w:t>
            </w:r>
          </w:p>
        </w:tc>
      </w:tr>
      <w:tr>
        <w:tc>
          <w:tcPr>
            <w:tcW w:type="dxa" w:w="2434"/>
            <w:shd w:val="clear" w:color="auto" w:fill="F5F7F9"/>
          </w:tcPr>
          <w:p>
            <w:pPr>
              <w:pStyle w:val="GCTableText"/>
            </w:pPr>
            <w:r>
              <w:t>Serve more families than last year</w:t>
            </w:r>
          </w:p>
        </w:tc>
        <w:tc>
          <w:tcPr>
            <w:tcW w:type="dxa" w:w="2808"/>
            <w:shd w:val="clear" w:color="auto" w:fill="F5F7F9"/>
          </w:tcPr>
          <w:p>
            <w:pPr>
              <w:pStyle w:val="GCTableText"/>
            </w:pPr>
            <w:r>
              <w:t>Baseline and target are both unstated, so a reviewer cannot judge ambition.</w:t>
            </w:r>
          </w:p>
        </w:tc>
        <w:tc>
          <w:tcPr>
            <w:tcW w:type="dxa" w:w="4118"/>
            <w:shd w:val="clear" w:color="auto" w:fill="F5F7F9"/>
          </w:tcPr>
          <w:p>
            <w:pPr>
              <w:pStyle w:val="GCTableText"/>
            </w:pPr>
            <w:r>
              <w:t>Increase households served from 900 to 1,200 during the grant year, counted from intake records.</w:t>
            </w:r>
          </w:p>
        </w:tc>
      </w:tr>
      <w:tr>
        <w:tc>
          <w:tcPr>
            <w:tcW w:type="dxa" w:w="2434"/>
          </w:tcPr>
          <w:p>
            <w:pPr>
              <w:pStyle w:val="GCTableText"/>
            </w:pPr>
            <w:r>
              <w:t>Hire a program coordinator</w:t>
            </w:r>
          </w:p>
        </w:tc>
        <w:tc>
          <w:tcPr>
            <w:tcW w:type="dxa" w:w="2808"/>
          </w:tcPr>
          <w:p>
            <w:pPr>
              <w:pStyle w:val="GCTableText"/>
            </w:pPr>
            <w:r>
              <w:t>An input, not an outcome. Nothing changes for a participant because a position is filled.</w:t>
            </w:r>
          </w:p>
        </w:tc>
        <w:tc>
          <w:tcPr>
            <w:tcW w:type="dxa" w:w="4118"/>
          </w:tcPr>
          <w:p>
            <w:pPr>
              <w:pStyle w:val="GCTableText"/>
            </w:pPr>
            <w:r>
              <w:t>Fill the coordinator position within 60 days of award so that all 12 monthly workshops run on schedule from month three.</w:t>
            </w:r>
          </w:p>
        </w:tc>
      </w:tr>
      <w:tr>
        <w:tc>
          <w:tcPr>
            <w:tcW w:type="dxa" w:w="2434"/>
            <w:shd w:val="clear" w:color="auto" w:fill="F5F7F9"/>
          </w:tcPr>
          <w:p>
            <w:pPr>
              <w:pStyle w:val="GCTableText"/>
            </w:pPr>
            <w:r>
              <w:t>Improve mental health outcomes for participants</w:t>
            </w:r>
          </w:p>
        </w:tc>
        <w:tc>
          <w:tcPr>
            <w:tcW w:type="dxa" w:w="2808"/>
            <w:shd w:val="clear" w:color="auto" w:fill="F5F7F9"/>
          </w:tcPr>
          <w:p>
            <w:pPr>
              <w:pStyle w:val="GCTableText"/>
            </w:pPr>
            <w:r>
              <w:t>Names an outcome but measures nothing, and no screening instrument is identified.</w:t>
            </w:r>
          </w:p>
        </w:tc>
        <w:tc>
          <w:tcPr>
            <w:tcW w:type="dxa" w:w="4118"/>
            <w:shd w:val="clear" w:color="auto" w:fill="F5F7F9"/>
          </w:tcPr>
          <w:p>
            <w:pPr>
              <w:pStyle w:val="GCTableText"/>
            </w:pPr>
            <w:r>
              <w:t>Reduce the share of enrolled clients scoring in the moderate or severe range on the clinic's standard depression screening tool from 58 percent at intake to 35 percent at six months.</w:t>
            </w:r>
          </w:p>
        </w:tc>
      </w:tr>
      <w:tr>
        <w:tc>
          <w:tcPr>
            <w:tcW w:type="dxa" w:w="2434"/>
          </w:tcPr>
          <w:p>
            <w:pPr>
              <w:pStyle w:val="GCTableText"/>
            </w:pPr>
            <w:r>
              <w:t>Expand our capacity to serve more clients</w:t>
            </w:r>
          </w:p>
        </w:tc>
        <w:tc>
          <w:tcPr>
            <w:tcW w:type="dxa" w:w="2808"/>
          </w:tcPr>
          <w:p>
            <w:pPr>
              <w:pStyle w:val="GCTableText"/>
            </w:pPr>
            <w:r>
              <w:t>Capacity is not countable as written, and there is no baseline.</w:t>
            </w:r>
          </w:p>
        </w:tc>
        <w:tc>
          <w:tcPr>
            <w:tcW w:type="dxa" w:w="4118"/>
          </w:tcPr>
          <w:p>
            <w:pPr>
              <w:pStyle w:val="GCTableText"/>
            </w:pPr>
            <w:r>
              <w:t>Increase weekly counseling slots from 40 to 60 by the end of month six, verified in the scheduling system.</w:t>
            </w:r>
          </w:p>
        </w:tc>
      </w:tr>
      <w:tr>
        <w:tc>
          <w:tcPr>
            <w:tcW w:type="dxa" w:w="2434"/>
            <w:shd w:val="clear" w:color="auto" w:fill="F5F7F9"/>
          </w:tcPr>
          <w:p>
            <w:pPr>
              <w:pStyle w:val="GCTableText"/>
            </w:pPr>
            <w:r>
              <w:t>Partner with local schools</w:t>
            </w:r>
          </w:p>
        </w:tc>
        <w:tc>
          <w:tcPr>
            <w:tcW w:type="dxa" w:w="2808"/>
            <w:shd w:val="clear" w:color="auto" w:fill="F5F7F9"/>
          </w:tcPr>
          <w:p>
            <w:pPr>
              <w:pStyle w:val="GCTableText"/>
            </w:pPr>
            <w:r>
              <w:t>A partnership is an arrangement, not a result, and no count is attached.</w:t>
            </w:r>
          </w:p>
        </w:tc>
        <w:tc>
          <w:tcPr>
            <w:tcW w:type="dxa" w:w="4118"/>
            <w:shd w:val="clear" w:color="auto" w:fill="F5F7F9"/>
          </w:tcPr>
          <w:p>
            <w:pPr>
              <w:pStyle w:val="GCTableText"/>
            </w:pPr>
            <w:r>
              <w:t>Execute data-sharing agreements with four of the six district middle schools by the end of month three, so attendance data can be matched to program rosters.</w:t>
            </w:r>
          </w:p>
        </w:tc>
      </w:tr>
      <w:tr>
        <w:tc>
          <w:tcPr>
            <w:tcW w:type="dxa" w:w="2434"/>
          </w:tcPr>
          <w:p>
            <w:pPr>
              <w:pStyle w:val="GCTableText"/>
            </w:pPr>
            <w:r>
              <w:t>Reduce recidivism</w:t>
            </w:r>
          </w:p>
        </w:tc>
        <w:tc>
          <w:tcPr>
            <w:tcW w:type="dxa" w:w="2808"/>
          </w:tcPr>
          <w:p>
            <w:pPr>
              <w:pStyle w:val="GCTableText"/>
            </w:pPr>
            <w:r>
              <w:t>No population, no number, no window, and the data belongs to another agency.</w:t>
            </w:r>
          </w:p>
        </w:tc>
        <w:tc>
          <w:tcPr>
            <w:tcW w:type="dxa" w:w="4118"/>
          </w:tcPr>
          <w:p>
            <w:pPr>
              <w:pStyle w:val="GCTableText"/>
            </w:pPr>
            <w:r>
              <w:t>Reduce 12-month re-arrest among the 80 enrolled participants from 34 percent to 22 percent, measured through the county data-sharing agreement executed in month two.</w:t>
            </w:r>
          </w:p>
        </w:tc>
      </w:tr>
      <w:tr>
        <w:tc>
          <w:tcPr>
            <w:tcW w:type="dxa" w:w="2434"/>
            <w:shd w:val="clear" w:color="auto" w:fill="F5F7F9"/>
          </w:tcPr>
          <w:p>
            <w:pPr>
              <w:pStyle w:val="GCTableText"/>
            </w:pPr>
            <w:r>
              <w:t>Distribute food to families in need</w:t>
            </w:r>
          </w:p>
        </w:tc>
        <w:tc>
          <w:tcPr>
            <w:tcW w:type="dxa" w:w="2808"/>
            <w:shd w:val="clear" w:color="auto" w:fill="F5F7F9"/>
          </w:tcPr>
          <w:p>
            <w:pPr>
              <w:pStyle w:val="GCTableText"/>
            </w:pPr>
            <w:r>
              <w:t>Counts nothing and states no baseline, so any result satisfies it.</w:t>
            </w:r>
          </w:p>
        </w:tc>
        <w:tc>
          <w:tcPr>
            <w:tcW w:type="dxa" w:w="4118"/>
            <w:shd w:val="clear" w:color="auto" w:fill="F5F7F9"/>
          </w:tcPr>
          <w:p>
            <w:pPr>
              <w:pStyle w:val="GCTableText"/>
            </w:pPr>
            <w:r>
              <w:t>Distribute 45,000 pounds of fresh produce to 1,200 households within 12 months, up from 28,000 pounds and 780 households last year, from outbound weight tickets.</w:t>
            </w:r>
          </w:p>
        </w:tc>
      </w:tr>
      <w:tr>
        <w:tc>
          <w:tcPr>
            <w:tcW w:type="dxa" w:w="2434"/>
          </w:tcPr>
          <w:p>
            <w:pPr>
              <w:pStyle w:val="GCTableText"/>
            </w:pPr>
            <w:r>
              <w:t>Improve staff skills through training</w:t>
            </w:r>
          </w:p>
        </w:tc>
        <w:tc>
          <w:tcPr>
            <w:tcW w:type="dxa" w:w="2808"/>
          </w:tcPr>
          <w:p>
            <w:pPr>
              <w:pStyle w:val="GCTableText"/>
            </w:pPr>
            <w:r>
              <w:t>An input, and no measure of what changed.</w:t>
            </w:r>
          </w:p>
        </w:tc>
        <w:tc>
          <w:tcPr>
            <w:tcW w:type="dxa" w:w="4118"/>
          </w:tcPr>
          <w:p>
            <w:pPr>
              <w:pStyle w:val="GCTableText"/>
            </w:pPr>
            <w:r>
              <w:t>Certify 12 of 14 direct-service staff in the state trauma-informed care curriculum by the end of month nine, verified by certificates on file.</w:t>
            </w:r>
          </w:p>
        </w:tc>
      </w:tr>
      <w:tr>
        <w:tc>
          <w:tcPr>
            <w:tcW w:type="dxa" w:w="2434"/>
            <w:shd w:val="clear" w:color="auto" w:fill="F5F7F9"/>
          </w:tcPr>
          <w:p>
            <w:pPr>
              <w:pStyle w:val="GCTableText"/>
            </w:pPr>
            <w:r>
              <w:t>Increase volunteer engagement</w:t>
            </w:r>
          </w:p>
        </w:tc>
        <w:tc>
          <w:tcPr>
            <w:tcW w:type="dxa" w:w="2808"/>
            <w:shd w:val="clear" w:color="auto" w:fill="F5F7F9"/>
          </w:tcPr>
          <w:p>
            <w:pPr>
              <w:pStyle w:val="GCTableText"/>
            </w:pPr>
            <w:r>
              <w:t>No definition of engagement, no count, no source.</w:t>
            </w:r>
          </w:p>
        </w:tc>
        <w:tc>
          <w:tcPr>
            <w:tcW w:type="dxa" w:w="4118"/>
            <w:shd w:val="clear" w:color="auto" w:fill="F5F7F9"/>
          </w:tcPr>
          <w:p>
            <w:pPr>
              <w:pStyle w:val="GCTableText"/>
            </w:pPr>
            <w:r>
              <w:t>Increase active volunteers contributing four or more hours per month from 35 to 60 by the end of month twelve, from the volunteer hours log.</w:t>
            </w:r>
          </w:p>
        </w:tc>
      </w:tr>
    </w:tbl>
    <w:p>
      <w:pPr>
        <w:pStyle w:val="GCCaption"/>
      </w:pPr>
    </w:p>
    <w:p>
      <w:pPr>
        <w:pStyle w:val="GCGuidance"/>
      </w:pPr>
      <w:r>
        <w:t>One habit worth adopting before you rewrite anything: number your objectives and keep the numbering identical across the narrative, the workplan, and the budget justification. If the workplan calls one thing Objective 2.1 and the narrative calls something else Objective 2.1, a reviewer has to reconcile the two documents before scoring either.</w:t>
      </w:r>
    </w:p>
    <w:p>
      <w:r>
        <w:br w:type="page"/>
      </w:r>
    </w:p>
    <w:p>
      <w:pPr>
        <w:pStyle w:val="Heading1"/>
      </w:pPr>
      <w:r>
        <w:t>4. Build your own</w:t>
      </w:r>
    </w:p>
    <w:p>
      <w:pPr/>
      <w:r>
        <w:t>Work through these in order. Finish the goal before you write objectives under it, and pull every baseline from a record you already keep rather than from an estimate. If you need more than three goals or four objectives, duplicate the page rather than crowding a block.</w:t>
      </w:r>
    </w:p>
    <w:p>
      <w:pPr>
        <w:pStyle w:val="Heading2"/>
      </w:pPr>
      <w:r>
        <w:t>4.1 Goal builder</w:t>
      </w:r>
    </w:p>
    <w:p>
      <w:pPr/>
      <w:r>
        <w:t>Write one goal per block, in a single sentence, with no numbers in it. Numbers belong in the objectives underneath. If you cannot fill the row about scope, the goal is probably wider than the grant.</w:t>
      </w:r>
    </w:p>
    <w:p>
      <w:pPr>
        <w:pStyle w:val="GCExampleLabel"/>
      </w:pPr>
      <w:r>
        <w:t>GOAL 1</w:t>
      </w:r>
    </w:p>
    <w:tbl>
      <w:tblPr>
        <w:tblStyle w:val="TableGrid"/>
        <w:tblW w:type="auto" w:w="0"/>
        <w:jc w:val="left"/>
        <w:tblLayout w:type="fixed"/>
        <w:tblLook w:firstColumn="1" w:firstRow="1" w:lastColumn="0" w:lastRow="0" w:noHBand="0" w:noVBand="1" w:val="04A0"/>
        <w:tblCellMar>
          <w:top w:w="60" w:type="dxa"/>
          <w:left w:w="100" w:type="dxa"/>
          <w:bottom w:w="60" w:type="dxa"/>
          <w:right w:w="100" w:type="dxa"/>
        </w:tblCellMar>
      </w:tblPr>
      <w:tblGrid>
        <w:gridCol w:w="4680"/>
        <w:gridCol w:w="4680"/>
      </w:tblGrid>
      <w:tr>
        <w:trPr>
          <w:tblHeader w:val="true"/>
        </w:trPr>
        <w:tc>
          <w:tcPr>
            <w:tcW w:type="dxa" w:w="3931"/>
            <w:shd w:val="clear" w:color="auto" w:fill="E3E9EE"/>
          </w:tcPr>
          <w:p>
            <w:pPr>
              <w:pStyle w:val="GCTableHead"/>
            </w:pPr>
            <w:r>
              <w:t>Prompt</w:t>
            </w:r>
          </w:p>
        </w:tc>
        <w:tc>
          <w:tcPr>
            <w:tcW w:type="dxa" w:w="5429"/>
            <w:shd w:val="clear" w:color="auto" w:fill="E3E9EE"/>
          </w:tcPr>
          <w:p>
            <w:pPr>
              <w:pStyle w:val="GCTableHead"/>
            </w:pPr>
            <w:r>
              <w:t>Your answer</w:t>
            </w:r>
          </w:p>
        </w:tc>
      </w:tr>
      <w:tr>
        <w:trPr>
          <w:trHeight w:val="489" w:hRule="atLeast"/>
        </w:trPr>
        <w:tc>
          <w:tcPr>
            <w:tcW w:type="dxa" w:w="3931"/>
          </w:tcPr>
          <w:p>
            <w:pPr>
              <w:pStyle w:val="GCTableText"/>
            </w:pPr>
            <w:r>
              <w:t>The change you want, in one sentence with no numbers</w:t>
            </w:r>
          </w:p>
        </w:tc>
        <w:tc>
          <w:tcPr>
            <w:tcW w:type="dxa" w:w="5429"/>
          </w:tcPr>
          <w:p>
            <w:pPr>
              <w:pStyle w:val="GCTableText"/>
            </w:pPr>
          </w:p>
        </w:tc>
      </w:tr>
      <w:tr>
        <w:trPr>
          <w:trHeight w:val="489" w:hRule="atLeast"/>
        </w:trPr>
        <w:tc>
          <w:tcPr>
            <w:tcW w:type="dxa" w:w="3931"/>
          </w:tcPr>
          <w:p>
            <w:pPr>
              <w:pStyle w:val="GCTableText"/>
            </w:pPr>
            <w:r>
              <w:t>Who experiences that change</w:t>
            </w:r>
          </w:p>
        </w:tc>
        <w:tc>
          <w:tcPr>
            <w:tcW w:type="dxa" w:w="5429"/>
          </w:tcPr>
          <w:p>
            <w:pPr>
              <w:pStyle w:val="GCTableText"/>
            </w:pPr>
          </w:p>
        </w:tc>
      </w:tr>
      <w:tr>
        <w:trPr>
          <w:trHeight w:val="489" w:hRule="atLeast"/>
        </w:trPr>
        <w:tc>
          <w:tcPr>
            <w:tcW w:type="dxa" w:w="3931"/>
          </w:tcPr>
          <w:p>
            <w:pPr>
              <w:pStyle w:val="GCTableText"/>
            </w:pPr>
            <w:r>
              <w:t>Where, by geography, site, or system</w:t>
            </w:r>
          </w:p>
        </w:tc>
        <w:tc>
          <w:tcPr>
            <w:tcW w:type="dxa" w:w="5429"/>
          </w:tcPr>
          <w:p>
            <w:pPr>
              <w:pStyle w:val="GCTableText"/>
            </w:pPr>
          </w:p>
        </w:tc>
      </w:tr>
      <w:tr>
        <w:trPr>
          <w:trHeight w:val="489" w:hRule="atLeast"/>
        </w:trPr>
        <w:tc>
          <w:tcPr>
            <w:tcW w:type="dxa" w:w="3931"/>
          </w:tcPr>
          <w:p>
            <w:pPr>
              <w:pStyle w:val="GCTableText"/>
            </w:pPr>
            <w:r>
              <w:t>Why this scope and not something wider, given your budget and period</w:t>
            </w:r>
          </w:p>
        </w:tc>
        <w:tc>
          <w:tcPr>
            <w:tcW w:type="dxa" w:w="5429"/>
          </w:tcPr>
          <w:p>
            <w:pPr>
              <w:pStyle w:val="GCTableText"/>
            </w:pPr>
          </w:p>
        </w:tc>
      </w:tr>
      <w:tr>
        <w:trPr>
          <w:trHeight w:val="489" w:hRule="atLeast"/>
        </w:trPr>
        <w:tc>
          <w:tcPr>
            <w:tcW w:type="dxa" w:w="3931"/>
          </w:tcPr>
          <w:p>
            <w:pPr>
              <w:pStyle w:val="GCTableText"/>
            </w:pPr>
            <w:r>
              <w:t>The need statement paragraph this goal answers</w:t>
            </w:r>
          </w:p>
        </w:tc>
        <w:tc>
          <w:tcPr>
            <w:tcW w:type="dxa" w:w="5429"/>
          </w:tcPr>
          <w:p>
            <w:pPr>
              <w:pStyle w:val="GCTableText"/>
            </w:pPr>
          </w:p>
        </w:tc>
      </w:tr>
      <w:tr>
        <w:trPr>
          <w:trHeight w:val="489" w:hRule="atLeast"/>
        </w:trPr>
        <w:tc>
          <w:tcPr>
            <w:tcW w:type="dxa" w:w="3931"/>
          </w:tcPr>
          <w:p>
            <w:pPr>
              <w:pStyle w:val="GCTableText"/>
            </w:pPr>
            <w:r>
              <w:t>Final goal statement</w:t>
            </w:r>
          </w:p>
        </w:tc>
        <w:tc>
          <w:tcPr>
            <w:tcW w:type="dxa" w:w="5429"/>
          </w:tcPr>
          <w:p>
            <w:pPr>
              <w:pStyle w:val="GCTableText"/>
            </w:pPr>
          </w:p>
        </w:tc>
      </w:tr>
    </w:tbl>
    <w:p>
      <w:pPr>
        <w:pStyle w:val="GCCaption"/>
      </w:pPr>
    </w:p>
    <w:p>
      <w:pPr>
        <w:pStyle w:val="GCExampleLabel"/>
      </w:pPr>
      <w:r>
        <w:t>GOAL 2</w:t>
      </w:r>
    </w:p>
    <w:tbl>
      <w:tblPr>
        <w:tblStyle w:val="TableGrid"/>
        <w:tblW w:type="auto" w:w="0"/>
        <w:jc w:val="left"/>
        <w:tblLayout w:type="fixed"/>
        <w:tblLook w:firstColumn="1" w:firstRow="1" w:lastColumn="0" w:lastRow="0" w:noHBand="0" w:noVBand="1" w:val="04A0"/>
        <w:tblCellMar>
          <w:top w:w="60" w:type="dxa"/>
          <w:left w:w="100" w:type="dxa"/>
          <w:bottom w:w="60" w:type="dxa"/>
          <w:right w:w="100" w:type="dxa"/>
        </w:tblCellMar>
      </w:tblPr>
      <w:tblGrid>
        <w:gridCol w:w="4680"/>
        <w:gridCol w:w="4680"/>
      </w:tblGrid>
      <w:tr>
        <w:trPr>
          <w:tblHeader w:val="true"/>
        </w:trPr>
        <w:tc>
          <w:tcPr>
            <w:tcW w:type="dxa" w:w="3931"/>
            <w:shd w:val="clear" w:color="auto" w:fill="E3E9EE"/>
          </w:tcPr>
          <w:p>
            <w:pPr>
              <w:pStyle w:val="GCTableHead"/>
            </w:pPr>
            <w:r>
              <w:t>Prompt</w:t>
            </w:r>
          </w:p>
        </w:tc>
        <w:tc>
          <w:tcPr>
            <w:tcW w:type="dxa" w:w="5429"/>
            <w:shd w:val="clear" w:color="auto" w:fill="E3E9EE"/>
          </w:tcPr>
          <w:p>
            <w:pPr>
              <w:pStyle w:val="GCTableHead"/>
            </w:pPr>
            <w:r>
              <w:t>Your answer</w:t>
            </w:r>
          </w:p>
        </w:tc>
      </w:tr>
      <w:tr>
        <w:trPr>
          <w:trHeight w:val="489" w:hRule="atLeast"/>
        </w:trPr>
        <w:tc>
          <w:tcPr>
            <w:tcW w:type="dxa" w:w="3931"/>
          </w:tcPr>
          <w:p>
            <w:pPr>
              <w:pStyle w:val="GCTableText"/>
            </w:pPr>
            <w:r>
              <w:t>The change you want, in one sentence with no numbers</w:t>
            </w:r>
          </w:p>
        </w:tc>
        <w:tc>
          <w:tcPr>
            <w:tcW w:type="dxa" w:w="5429"/>
          </w:tcPr>
          <w:p>
            <w:pPr>
              <w:pStyle w:val="GCTableText"/>
            </w:pPr>
          </w:p>
        </w:tc>
      </w:tr>
      <w:tr>
        <w:trPr>
          <w:trHeight w:val="489" w:hRule="atLeast"/>
        </w:trPr>
        <w:tc>
          <w:tcPr>
            <w:tcW w:type="dxa" w:w="3931"/>
          </w:tcPr>
          <w:p>
            <w:pPr>
              <w:pStyle w:val="GCTableText"/>
            </w:pPr>
            <w:r>
              <w:t>Who experiences that change</w:t>
            </w:r>
          </w:p>
        </w:tc>
        <w:tc>
          <w:tcPr>
            <w:tcW w:type="dxa" w:w="5429"/>
          </w:tcPr>
          <w:p>
            <w:pPr>
              <w:pStyle w:val="GCTableText"/>
            </w:pPr>
          </w:p>
        </w:tc>
      </w:tr>
      <w:tr>
        <w:trPr>
          <w:trHeight w:val="489" w:hRule="atLeast"/>
        </w:trPr>
        <w:tc>
          <w:tcPr>
            <w:tcW w:type="dxa" w:w="3931"/>
          </w:tcPr>
          <w:p>
            <w:pPr>
              <w:pStyle w:val="GCTableText"/>
            </w:pPr>
            <w:r>
              <w:t>Where, by geography, site, or system</w:t>
            </w:r>
          </w:p>
        </w:tc>
        <w:tc>
          <w:tcPr>
            <w:tcW w:type="dxa" w:w="5429"/>
          </w:tcPr>
          <w:p>
            <w:pPr>
              <w:pStyle w:val="GCTableText"/>
            </w:pPr>
          </w:p>
        </w:tc>
      </w:tr>
      <w:tr>
        <w:trPr>
          <w:trHeight w:val="489" w:hRule="atLeast"/>
        </w:trPr>
        <w:tc>
          <w:tcPr>
            <w:tcW w:type="dxa" w:w="3931"/>
          </w:tcPr>
          <w:p>
            <w:pPr>
              <w:pStyle w:val="GCTableText"/>
            </w:pPr>
            <w:r>
              <w:t>Why this scope and not something wider, given your budget and period</w:t>
            </w:r>
          </w:p>
        </w:tc>
        <w:tc>
          <w:tcPr>
            <w:tcW w:type="dxa" w:w="5429"/>
          </w:tcPr>
          <w:p>
            <w:pPr>
              <w:pStyle w:val="GCTableText"/>
            </w:pPr>
          </w:p>
        </w:tc>
      </w:tr>
      <w:tr>
        <w:trPr>
          <w:trHeight w:val="489" w:hRule="atLeast"/>
        </w:trPr>
        <w:tc>
          <w:tcPr>
            <w:tcW w:type="dxa" w:w="3931"/>
          </w:tcPr>
          <w:p>
            <w:pPr>
              <w:pStyle w:val="GCTableText"/>
            </w:pPr>
            <w:r>
              <w:t>The need statement paragraph this goal answers</w:t>
            </w:r>
          </w:p>
        </w:tc>
        <w:tc>
          <w:tcPr>
            <w:tcW w:type="dxa" w:w="5429"/>
          </w:tcPr>
          <w:p>
            <w:pPr>
              <w:pStyle w:val="GCTableText"/>
            </w:pPr>
          </w:p>
        </w:tc>
      </w:tr>
      <w:tr>
        <w:trPr>
          <w:trHeight w:val="489" w:hRule="atLeast"/>
        </w:trPr>
        <w:tc>
          <w:tcPr>
            <w:tcW w:type="dxa" w:w="3931"/>
          </w:tcPr>
          <w:p>
            <w:pPr>
              <w:pStyle w:val="GCTableText"/>
            </w:pPr>
            <w:r>
              <w:t>Final goal statement</w:t>
            </w:r>
          </w:p>
        </w:tc>
        <w:tc>
          <w:tcPr>
            <w:tcW w:type="dxa" w:w="5429"/>
          </w:tcPr>
          <w:p>
            <w:pPr>
              <w:pStyle w:val="GCTableText"/>
            </w:pPr>
          </w:p>
        </w:tc>
      </w:tr>
    </w:tbl>
    <w:p>
      <w:pPr>
        <w:pStyle w:val="GCCaption"/>
      </w:pPr>
    </w:p>
    <w:p>
      <w:pPr>
        <w:pStyle w:val="GCExampleLabel"/>
      </w:pPr>
      <w:r>
        <w:t>GOAL 3</w:t>
      </w:r>
    </w:p>
    <w:tbl>
      <w:tblPr>
        <w:tblStyle w:val="TableGrid"/>
        <w:tblW w:type="auto" w:w="0"/>
        <w:jc w:val="left"/>
        <w:tblLayout w:type="fixed"/>
        <w:tblLook w:firstColumn="1" w:firstRow="1" w:lastColumn="0" w:lastRow="0" w:noHBand="0" w:noVBand="1" w:val="04A0"/>
        <w:tblCellMar>
          <w:top w:w="60" w:type="dxa"/>
          <w:left w:w="100" w:type="dxa"/>
          <w:bottom w:w="60" w:type="dxa"/>
          <w:right w:w="100" w:type="dxa"/>
        </w:tblCellMar>
      </w:tblPr>
      <w:tblGrid>
        <w:gridCol w:w="4680"/>
        <w:gridCol w:w="4680"/>
      </w:tblGrid>
      <w:tr>
        <w:trPr>
          <w:tblHeader w:val="true"/>
        </w:trPr>
        <w:tc>
          <w:tcPr>
            <w:tcW w:type="dxa" w:w="3931"/>
            <w:shd w:val="clear" w:color="auto" w:fill="E3E9EE"/>
          </w:tcPr>
          <w:p>
            <w:pPr>
              <w:pStyle w:val="GCTableHead"/>
            </w:pPr>
            <w:r>
              <w:t>Prompt</w:t>
            </w:r>
          </w:p>
        </w:tc>
        <w:tc>
          <w:tcPr>
            <w:tcW w:type="dxa" w:w="5429"/>
            <w:shd w:val="clear" w:color="auto" w:fill="E3E9EE"/>
          </w:tcPr>
          <w:p>
            <w:pPr>
              <w:pStyle w:val="GCTableHead"/>
            </w:pPr>
            <w:r>
              <w:t>Your answer</w:t>
            </w:r>
          </w:p>
        </w:tc>
      </w:tr>
      <w:tr>
        <w:trPr>
          <w:trHeight w:val="489" w:hRule="atLeast"/>
        </w:trPr>
        <w:tc>
          <w:tcPr>
            <w:tcW w:type="dxa" w:w="3931"/>
          </w:tcPr>
          <w:p>
            <w:pPr>
              <w:pStyle w:val="GCTableText"/>
            </w:pPr>
            <w:r>
              <w:t>The change you want, in one sentence with no numbers</w:t>
            </w:r>
          </w:p>
        </w:tc>
        <w:tc>
          <w:tcPr>
            <w:tcW w:type="dxa" w:w="5429"/>
          </w:tcPr>
          <w:p>
            <w:pPr>
              <w:pStyle w:val="GCTableText"/>
            </w:pPr>
          </w:p>
        </w:tc>
      </w:tr>
      <w:tr>
        <w:trPr>
          <w:trHeight w:val="489" w:hRule="atLeast"/>
        </w:trPr>
        <w:tc>
          <w:tcPr>
            <w:tcW w:type="dxa" w:w="3931"/>
          </w:tcPr>
          <w:p>
            <w:pPr>
              <w:pStyle w:val="GCTableText"/>
            </w:pPr>
            <w:r>
              <w:t>Who experiences that change</w:t>
            </w:r>
          </w:p>
        </w:tc>
        <w:tc>
          <w:tcPr>
            <w:tcW w:type="dxa" w:w="5429"/>
          </w:tcPr>
          <w:p>
            <w:pPr>
              <w:pStyle w:val="GCTableText"/>
            </w:pPr>
          </w:p>
        </w:tc>
      </w:tr>
      <w:tr>
        <w:trPr>
          <w:trHeight w:val="489" w:hRule="atLeast"/>
        </w:trPr>
        <w:tc>
          <w:tcPr>
            <w:tcW w:type="dxa" w:w="3931"/>
          </w:tcPr>
          <w:p>
            <w:pPr>
              <w:pStyle w:val="GCTableText"/>
            </w:pPr>
            <w:r>
              <w:t>Where, by geography, site, or system</w:t>
            </w:r>
          </w:p>
        </w:tc>
        <w:tc>
          <w:tcPr>
            <w:tcW w:type="dxa" w:w="5429"/>
          </w:tcPr>
          <w:p>
            <w:pPr>
              <w:pStyle w:val="GCTableText"/>
            </w:pPr>
          </w:p>
        </w:tc>
      </w:tr>
      <w:tr>
        <w:trPr>
          <w:trHeight w:val="489" w:hRule="atLeast"/>
        </w:trPr>
        <w:tc>
          <w:tcPr>
            <w:tcW w:type="dxa" w:w="3931"/>
          </w:tcPr>
          <w:p>
            <w:pPr>
              <w:pStyle w:val="GCTableText"/>
            </w:pPr>
            <w:r>
              <w:t>Why this scope and not something wider, given your budget and period</w:t>
            </w:r>
          </w:p>
        </w:tc>
        <w:tc>
          <w:tcPr>
            <w:tcW w:type="dxa" w:w="5429"/>
          </w:tcPr>
          <w:p>
            <w:pPr>
              <w:pStyle w:val="GCTableText"/>
            </w:pPr>
          </w:p>
        </w:tc>
      </w:tr>
      <w:tr>
        <w:trPr>
          <w:trHeight w:val="489" w:hRule="atLeast"/>
        </w:trPr>
        <w:tc>
          <w:tcPr>
            <w:tcW w:type="dxa" w:w="3931"/>
          </w:tcPr>
          <w:p>
            <w:pPr>
              <w:pStyle w:val="GCTableText"/>
            </w:pPr>
            <w:r>
              <w:t>The need statement paragraph this goal answers</w:t>
            </w:r>
          </w:p>
        </w:tc>
        <w:tc>
          <w:tcPr>
            <w:tcW w:type="dxa" w:w="5429"/>
          </w:tcPr>
          <w:p>
            <w:pPr>
              <w:pStyle w:val="GCTableText"/>
            </w:pPr>
          </w:p>
        </w:tc>
      </w:tr>
      <w:tr>
        <w:trPr>
          <w:trHeight w:val="489" w:hRule="atLeast"/>
        </w:trPr>
        <w:tc>
          <w:tcPr>
            <w:tcW w:type="dxa" w:w="3931"/>
          </w:tcPr>
          <w:p>
            <w:pPr>
              <w:pStyle w:val="GCTableText"/>
            </w:pPr>
            <w:r>
              <w:t>Final goal statement</w:t>
            </w:r>
          </w:p>
        </w:tc>
        <w:tc>
          <w:tcPr>
            <w:tcW w:type="dxa" w:w="5429"/>
          </w:tcPr>
          <w:p>
            <w:pPr>
              <w:pStyle w:val="GCTableText"/>
            </w:pPr>
          </w:p>
        </w:tc>
      </w:tr>
    </w:tbl>
    <w:p>
      <w:pPr>
        <w:pStyle w:val="GCCaption"/>
      </w:pPr>
    </w:p>
    <w:p>
      <w:pPr>
        <w:pStyle w:val="Heading2"/>
      </w:pPr>
      <w:r>
        <w:t>4.2 Objective builder, five parts</w:t>
      </w:r>
    </w:p>
    <w:p>
      <w:pPr/>
      <w:r>
        <w:t>One table per objective. Fill the five parts first, then assemble them into a single sentence in the second-to-last row, then run the read-back test in the last row. An objective that fails the read-back test is missing its method clause.</w:t>
      </w:r>
    </w:p>
    <w:p>
      <w:pPr>
        <w:pStyle w:val="GCExampleLabel"/>
      </w:pPr>
      <w:r>
        <w:t>OBJECTIVE __.__</w:t>
      </w:r>
    </w:p>
    <w:tbl>
      <w:tblPr>
        <w:tblStyle w:val="TableGrid"/>
        <w:tblW w:type="auto" w:w="0"/>
        <w:jc w:val="left"/>
        <w:tblLayout w:type="fixed"/>
        <w:tblLook w:firstColumn="1" w:firstRow="1" w:lastColumn="0" w:lastRow="0" w:noHBand="0" w:noVBand="1" w:val="04A0"/>
        <w:tblCellMar>
          <w:top w:w="60" w:type="dxa"/>
          <w:left w:w="100" w:type="dxa"/>
          <w:bottom w:w="60" w:type="dxa"/>
          <w:right w:w="100" w:type="dxa"/>
        </w:tblCellMar>
      </w:tblPr>
      <w:tblGrid>
        <w:gridCol w:w="4680"/>
        <w:gridCol w:w="4680"/>
      </w:tblGrid>
      <w:tr>
        <w:trPr>
          <w:tblHeader w:val="true"/>
        </w:trPr>
        <w:tc>
          <w:tcPr>
            <w:tcW w:type="dxa" w:w="3931"/>
            <w:shd w:val="clear" w:color="auto" w:fill="E3E9EE"/>
          </w:tcPr>
          <w:p>
            <w:pPr>
              <w:pStyle w:val="GCTableHead"/>
            </w:pPr>
            <w:r>
              <w:t>Part</w:t>
            </w:r>
          </w:p>
        </w:tc>
        <w:tc>
          <w:tcPr>
            <w:tcW w:type="dxa" w:w="5429"/>
            <w:shd w:val="clear" w:color="auto" w:fill="E3E9EE"/>
          </w:tcPr>
          <w:p>
            <w:pPr>
              <w:pStyle w:val="GCTableHead"/>
            </w:pPr>
            <w:r>
              <w:t>Your answer</w:t>
            </w:r>
          </w:p>
        </w:tc>
      </w:tr>
      <w:tr>
        <w:trPr>
          <w:trHeight w:val="460" w:hRule="atLeast"/>
        </w:trPr>
        <w:tc>
          <w:tcPr>
            <w:tcW w:type="dxa" w:w="3931"/>
          </w:tcPr>
          <w:p>
            <w:pPr>
              <w:pStyle w:val="GCTableText"/>
            </w:pPr>
            <w:r>
              <w:t>Action verb, naming a result and not an activity</w:t>
            </w:r>
          </w:p>
        </w:tc>
        <w:tc>
          <w:tcPr>
            <w:tcW w:type="dxa" w:w="5429"/>
          </w:tcPr>
          <w:p>
            <w:pPr>
              <w:pStyle w:val="GCTableText"/>
            </w:pPr>
          </w:p>
        </w:tc>
      </w:tr>
      <w:tr>
        <w:trPr>
          <w:trHeight w:val="460" w:hRule="atLeast"/>
        </w:trPr>
        <w:tc>
          <w:tcPr>
            <w:tcW w:type="dxa" w:w="3931"/>
          </w:tcPr>
          <w:p>
            <w:pPr>
              <w:pStyle w:val="GCTableText"/>
            </w:pPr>
            <w:r>
              <w:t>Population, and how many of them</w:t>
            </w:r>
          </w:p>
        </w:tc>
        <w:tc>
          <w:tcPr>
            <w:tcW w:type="dxa" w:w="5429"/>
          </w:tcPr>
          <w:p>
            <w:pPr>
              <w:pStyle w:val="GCTableText"/>
            </w:pPr>
          </w:p>
        </w:tc>
      </w:tr>
      <w:tr>
        <w:trPr>
          <w:trHeight w:val="460" w:hRule="atLeast"/>
        </w:trPr>
        <w:tc>
          <w:tcPr>
            <w:tcW w:type="dxa" w:w="3931"/>
          </w:tcPr>
          <w:p>
            <w:pPr>
              <w:pStyle w:val="GCTableText"/>
            </w:pPr>
            <w:r>
              <w:t>Baseline, and the record it comes from</w:t>
            </w:r>
          </w:p>
        </w:tc>
        <w:tc>
          <w:tcPr>
            <w:tcW w:type="dxa" w:w="5429"/>
          </w:tcPr>
          <w:p>
            <w:pPr>
              <w:pStyle w:val="GCTableText"/>
            </w:pPr>
          </w:p>
        </w:tc>
      </w:tr>
      <w:tr>
        <w:trPr>
          <w:trHeight w:val="460" w:hRule="atLeast"/>
        </w:trPr>
        <w:tc>
          <w:tcPr>
            <w:tcW w:type="dxa" w:w="3931"/>
          </w:tcPr>
          <w:p>
            <w:pPr>
              <w:pStyle w:val="GCTableText"/>
            </w:pPr>
            <w:r>
              <w:t>Target, and why it is defensible</w:t>
            </w:r>
          </w:p>
        </w:tc>
        <w:tc>
          <w:tcPr>
            <w:tcW w:type="dxa" w:w="5429"/>
          </w:tcPr>
          <w:p>
            <w:pPr>
              <w:pStyle w:val="GCTableText"/>
            </w:pPr>
          </w:p>
        </w:tc>
      </w:tr>
      <w:tr>
        <w:trPr>
          <w:trHeight w:val="460" w:hRule="atLeast"/>
        </w:trPr>
        <w:tc>
          <w:tcPr>
            <w:tcW w:type="dxa" w:w="3931"/>
          </w:tcPr>
          <w:p>
            <w:pPr>
              <w:pStyle w:val="GCTableText"/>
            </w:pPr>
            <w:r>
              <w:t>Instrument that records it, and who runs it</w:t>
            </w:r>
          </w:p>
        </w:tc>
        <w:tc>
          <w:tcPr>
            <w:tcW w:type="dxa" w:w="5429"/>
          </w:tcPr>
          <w:p>
            <w:pPr>
              <w:pStyle w:val="GCTableText"/>
            </w:pPr>
          </w:p>
        </w:tc>
      </w:tr>
      <w:tr>
        <w:trPr>
          <w:trHeight w:val="460" w:hRule="atLeast"/>
        </w:trPr>
        <w:tc>
          <w:tcPr>
            <w:tcW w:type="dxa" w:w="3931"/>
          </w:tcPr>
          <w:p>
            <w:pPr>
              <w:pStyle w:val="GCTableText"/>
            </w:pPr>
            <w:r>
              <w:t>Deadline inside the period of performance</w:t>
            </w:r>
          </w:p>
        </w:tc>
        <w:tc>
          <w:tcPr>
            <w:tcW w:type="dxa" w:w="5429"/>
          </w:tcPr>
          <w:p>
            <w:pPr>
              <w:pStyle w:val="GCTableText"/>
            </w:pPr>
          </w:p>
        </w:tc>
      </w:tr>
      <w:tr>
        <w:trPr>
          <w:trHeight w:val="460" w:hRule="atLeast"/>
        </w:trPr>
        <w:tc>
          <w:tcPr>
            <w:tcW w:type="dxa" w:w="3931"/>
          </w:tcPr>
          <w:p>
            <w:pPr>
              <w:pStyle w:val="GCTableText"/>
            </w:pPr>
            <w:r>
              <w:t>Assembled objective, as one sentence</w:t>
            </w:r>
          </w:p>
        </w:tc>
        <w:tc>
          <w:tcPr>
            <w:tcW w:type="dxa" w:w="5429"/>
          </w:tcPr>
          <w:p>
            <w:pPr>
              <w:pStyle w:val="GCTableText"/>
            </w:pPr>
          </w:p>
        </w:tc>
      </w:tr>
      <w:tr>
        <w:trPr>
          <w:trHeight w:val="460" w:hRule="atLeast"/>
        </w:trPr>
        <w:tc>
          <w:tcPr>
            <w:tcW w:type="dxa" w:w="3931"/>
          </w:tcPr>
          <w:p>
            <w:pPr>
              <w:pStyle w:val="GCTableText"/>
            </w:pPr>
            <w:r>
              <w:t>Read back: and we will know because ...</w:t>
            </w:r>
          </w:p>
        </w:tc>
        <w:tc>
          <w:tcPr>
            <w:tcW w:type="dxa" w:w="5429"/>
          </w:tcPr>
          <w:p>
            <w:pPr>
              <w:pStyle w:val="GCTableText"/>
            </w:pPr>
          </w:p>
        </w:tc>
      </w:tr>
    </w:tbl>
    <w:p>
      <w:pPr>
        <w:pStyle w:val="GCCaption"/>
      </w:pPr>
    </w:p>
    <w:p>
      <w:pPr>
        <w:pStyle w:val="GCExampleLabel"/>
      </w:pPr>
      <w:r>
        <w:t>OBJECTIVE __.__</w:t>
      </w:r>
    </w:p>
    <w:tbl>
      <w:tblPr>
        <w:tblStyle w:val="TableGrid"/>
        <w:tblW w:type="auto" w:w="0"/>
        <w:jc w:val="left"/>
        <w:tblLayout w:type="fixed"/>
        <w:tblLook w:firstColumn="1" w:firstRow="1" w:lastColumn="0" w:lastRow="0" w:noHBand="0" w:noVBand="1" w:val="04A0"/>
        <w:tblCellMar>
          <w:top w:w="60" w:type="dxa"/>
          <w:left w:w="100" w:type="dxa"/>
          <w:bottom w:w="60" w:type="dxa"/>
          <w:right w:w="100" w:type="dxa"/>
        </w:tblCellMar>
      </w:tblPr>
      <w:tblGrid>
        <w:gridCol w:w="4680"/>
        <w:gridCol w:w="4680"/>
      </w:tblGrid>
      <w:tr>
        <w:trPr>
          <w:tblHeader w:val="true"/>
        </w:trPr>
        <w:tc>
          <w:tcPr>
            <w:tcW w:type="dxa" w:w="3931"/>
            <w:shd w:val="clear" w:color="auto" w:fill="E3E9EE"/>
          </w:tcPr>
          <w:p>
            <w:pPr>
              <w:pStyle w:val="GCTableHead"/>
            </w:pPr>
            <w:r>
              <w:t>Part</w:t>
            </w:r>
          </w:p>
        </w:tc>
        <w:tc>
          <w:tcPr>
            <w:tcW w:type="dxa" w:w="5429"/>
            <w:shd w:val="clear" w:color="auto" w:fill="E3E9EE"/>
          </w:tcPr>
          <w:p>
            <w:pPr>
              <w:pStyle w:val="GCTableHead"/>
            </w:pPr>
            <w:r>
              <w:t>Your answer</w:t>
            </w:r>
          </w:p>
        </w:tc>
      </w:tr>
      <w:tr>
        <w:trPr>
          <w:trHeight w:val="460" w:hRule="atLeast"/>
        </w:trPr>
        <w:tc>
          <w:tcPr>
            <w:tcW w:type="dxa" w:w="3931"/>
          </w:tcPr>
          <w:p>
            <w:pPr>
              <w:pStyle w:val="GCTableText"/>
            </w:pPr>
            <w:r>
              <w:t>Action verb, naming a result and not an activity</w:t>
            </w:r>
          </w:p>
        </w:tc>
        <w:tc>
          <w:tcPr>
            <w:tcW w:type="dxa" w:w="5429"/>
          </w:tcPr>
          <w:p>
            <w:pPr>
              <w:pStyle w:val="GCTableText"/>
            </w:pPr>
          </w:p>
        </w:tc>
      </w:tr>
      <w:tr>
        <w:trPr>
          <w:trHeight w:val="460" w:hRule="atLeast"/>
        </w:trPr>
        <w:tc>
          <w:tcPr>
            <w:tcW w:type="dxa" w:w="3931"/>
          </w:tcPr>
          <w:p>
            <w:pPr>
              <w:pStyle w:val="GCTableText"/>
            </w:pPr>
            <w:r>
              <w:t>Population, and how many of them</w:t>
            </w:r>
          </w:p>
        </w:tc>
        <w:tc>
          <w:tcPr>
            <w:tcW w:type="dxa" w:w="5429"/>
          </w:tcPr>
          <w:p>
            <w:pPr>
              <w:pStyle w:val="GCTableText"/>
            </w:pPr>
          </w:p>
        </w:tc>
      </w:tr>
      <w:tr>
        <w:trPr>
          <w:trHeight w:val="460" w:hRule="atLeast"/>
        </w:trPr>
        <w:tc>
          <w:tcPr>
            <w:tcW w:type="dxa" w:w="3931"/>
          </w:tcPr>
          <w:p>
            <w:pPr>
              <w:pStyle w:val="GCTableText"/>
            </w:pPr>
            <w:r>
              <w:t>Baseline, and the record it comes from</w:t>
            </w:r>
          </w:p>
        </w:tc>
        <w:tc>
          <w:tcPr>
            <w:tcW w:type="dxa" w:w="5429"/>
          </w:tcPr>
          <w:p>
            <w:pPr>
              <w:pStyle w:val="GCTableText"/>
            </w:pPr>
          </w:p>
        </w:tc>
      </w:tr>
      <w:tr>
        <w:trPr>
          <w:trHeight w:val="460" w:hRule="atLeast"/>
        </w:trPr>
        <w:tc>
          <w:tcPr>
            <w:tcW w:type="dxa" w:w="3931"/>
          </w:tcPr>
          <w:p>
            <w:pPr>
              <w:pStyle w:val="GCTableText"/>
            </w:pPr>
            <w:r>
              <w:t>Target, and why it is defensible</w:t>
            </w:r>
          </w:p>
        </w:tc>
        <w:tc>
          <w:tcPr>
            <w:tcW w:type="dxa" w:w="5429"/>
          </w:tcPr>
          <w:p>
            <w:pPr>
              <w:pStyle w:val="GCTableText"/>
            </w:pPr>
          </w:p>
        </w:tc>
      </w:tr>
      <w:tr>
        <w:trPr>
          <w:trHeight w:val="460" w:hRule="atLeast"/>
        </w:trPr>
        <w:tc>
          <w:tcPr>
            <w:tcW w:type="dxa" w:w="3931"/>
          </w:tcPr>
          <w:p>
            <w:pPr>
              <w:pStyle w:val="GCTableText"/>
            </w:pPr>
            <w:r>
              <w:t>Instrument that records it, and who runs it</w:t>
            </w:r>
          </w:p>
        </w:tc>
        <w:tc>
          <w:tcPr>
            <w:tcW w:type="dxa" w:w="5429"/>
          </w:tcPr>
          <w:p>
            <w:pPr>
              <w:pStyle w:val="GCTableText"/>
            </w:pPr>
          </w:p>
        </w:tc>
      </w:tr>
      <w:tr>
        <w:trPr>
          <w:trHeight w:val="460" w:hRule="atLeast"/>
        </w:trPr>
        <w:tc>
          <w:tcPr>
            <w:tcW w:type="dxa" w:w="3931"/>
          </w:tcPr>
          <w:p>
            <w:pPr>
              <w:pStyle w:val="GCTableText"/>
            </w:pPr>
            <w:r>
              <w:t>Deadline inside the period of performance</w:t>
            </w:r>
          </w:p>
        </w:tc>
        <w:tc>
          <w:tcPr>
            <w:tcW w:type="dxa" w:w="5429"/>
          </w:tcPr>
          <w:p>
            <w:pPr>
              <w:pStyle w:val="GCTableText"/>
            </w:pPr>
          </w:p>
        </w:tc>
      </w:tr>
      <w:tr>
        <w:trPr>
          <w:trHeight w:val="460" w:hRule="atLeast"/>
        </w:trPr>
        <w:tc>
          <w:tcPr>
            <w:tcW w:type="dxa" w:w="3931"/>
          </w:tcPr>
          <w:p>
            <w:pPr>
              <w:pStyle w:val="GCTableText"/>
            </w:pPr>
            <w:r>
              <w:t>Assembled objective, as one sentence</w:t>
            </w:r>
          </w:p>
        </w:tc>
        <w:tc>
          <w:tcPr>
            <w:tcW w:type="dxa" w:w="5429"/>
          </w:tcPr>
          <w:p>
            <w:pPr>
              <w:pStyle w:val="GCTableText"/>
            </w:pPr>
          </w:p>
        </w:tc>
      </w:tr>
      <w:tr>
        <w:trPr>
          <w:trHeight w:val="460" w:hRule="atLeast"/>
        </w:trPr>
        <w:tc>
          <w:tcPr>
            <w:tcW w:type="dxa" w:w="3931"/>
          </w:tcPr>
          <w:p>
            <w:pPr>
              <w:pStyle w:val="GCTableText"/>
            </w:pPr>
            <w:r>
              <w:t>Read back: and we will know because ...</w:t>
            </w:r>
          </w:p>
        </w:tc>
        <w:tc>
          <w:tcPr>
            <w:tcW w:type="dxa" w:w="5429"/>
          </w:tcPr>
          <w:p>
            <w:pPr>
              <w:pStyle w:val="GCTableText"/>
            </w:pPr>
          </w:p>
        </w:tc>
      </w:tr>
    </w:tbl>
    <w:p>
      <w:pPr>
        <w:pStyle w:val="GCCaption"/>
      </w:pPr>
    </w:p>
    <w:p>
      <w:pPr>
        <w:pStyle w:val="GCExampleLabel"/>
      </w:pPr>
      <w:r>
        <w:t>OBJECTIVE __.__</w:t>
      </w:r>
    </w:p>
    <w:tbl>
      <w:tblPr>
        <w:tblStyle w:val="TableGrid"/>
        <w:tblW w:type="auto" w:w="0"/>
        <w:jc w:val="left"/>
        <w:tblLayout w:type="fixed"/>
        <w:tblLook w:firstColumn="1" w:firstRow="1" w:lastColumn="0" w:lastRow="0" w:noHBand="0" w:noVBand="1" w:val="04A0"/>
        <w:tblCellMar>
          <w:top w:w="60" w:type="dxa"/>
          <w:left w:w="100" w:type="dxa"/>
          <w:bottom w:w="60" w:type="dxa"/>
          <w:right w:w="100" w:type="dxa"/>
        </w:tblCellMar>
      </w:tblPr>
      <w:tblGrid>
        <w:gridCol w:w="4680"/>
        <w:gridCol w:w="4680"/>
      </w:tblGrid>
      <w:tr>
        <w:trPr>
          <w:tblHeader w:val="true"/>
        </w:trPr>
        <w:tc>
          <w:tcPr>
            <w:tcW w:type="dxa" w:w="3931"/>
            <w:shd w:val="clear" w:color="auto" w:fill="E3E9EE"/>
          </w:tcPr>
          <w:p>
            <w:pPr>
              <w:pStyle w:val="GCTableHead"/>
            </w:pPr>
            <w:r>
              <w:t>Part</w:t>
            </w:r>
          </w:p>
        </w:tc>
        <w:tc>
          <w:tcPr>
            <w:tcW w:type="dxa" w:w="5429"/>
            <w:shd w:val="clear" w:color="auto" w:fill="E3E9EE"/>
          </w:tcPr>
          <w:p>
            <w:pPr>
              <w:pStyle w:val="GCTableHead"/>
            </w:pPr>
            <w:r>
              <w:t>Your answer</w:t>
            </w:r>
          </w:p>
        </w:tc>
      </w:tr>
      <w:tr>
        <w:trPr>
          <w:trHeight w:val="460" w:hRule="atLeast"/>
        </w:trPr>
        <w:tc>
          <w:tcPr>
            <w:tcW w:type="dxa" w:w="3931"/>
          </w:tcPr>
          <w:p>
            <w:pPr>
              <w:pStyle w:val="GCTableText"/>
            </w:pPr>
            <w:r>
              <w:t>Action verb, naming a result and not an activity</w:t>
            </w:r>
          </w:p>
        </w:tc>
        <w:tc>
          <w:tcPr>
            <w:tcW w:type="dxa" w:w="5429"/>
          </w:tcPr>
          <w:p>
            <w:pPr>
              <w:pStyle w:val="GCTableText"/>
            </w:pPr>
          </w:p>
        </w:tc>
      </w:tr>
      <w:tr>
        <w:trPr>
          <w:trHeight w:val="460" w:hRule="atLeast"/>
        </w:trPr>
        <w:tc>
          <w:tcPr>
            <w:tcW w:type="dxa" w:w="3931"/>
          </w:tcPr>
          <w:p>
            <w:pPr>
              <w:pStyle w:val="GCTableText"/>
            </w:pPr>
            <w:r>
              <w:t>Population, and how many of them</w:t>
            </w:r>
          </w:p>
        </w:tc>
        <w:tc>
          <w:tcPr>
            <w:tcW w:type="dxa" w:w="5429"/>
          </w:tcPr>
          <w:p>
            <w:pPr>
              <w:pStyle w:val="GCTableText"/>
            </w:pPr>
          </w:p>
        </w:tc>
      </w:tr>
      <w:tr>
        <w:trPr>
          <w:trHeight w:val="460" w:hRule="atLeast"/>
        </w:trPr>
        <w:tc>
          <w:tcPr>
            <w:tcW w:type="dxa" w:w="3931"/>
          </w:tcPr>
          <w:p>
            <w:pPr>
              <w:pStyle w:val="GCTableText"/>
            </w:pPr>
            <w:r>
              <w:t>Baseline, and the record it comes from</w:t>
            </w:r>
          </w:p>
        </w:tc>
        <w:tc>
          <w:tcPr>
            <w:tcW w:type="dxa" w:w="5429"/>
          </w:tcPr>
          <w:p>
            <w:pPr>
              <w:pStyle w:val="GCTableText"/>
            </w:pPr>
          </w:p>
        </w:tc>
      </w:tr>
      <w:tr>
        <w:trPr>
          <w:trHeight w:val="460" w:hRule="atLeast"/>
        </w:trPr>
        <w:tc>
          <w:tcPr>
            <w:tcW w:type="dxa" w:w="3931"/>
          </w:tcPr>
          <w:p>
            <w:pPr>
              <w:pStyle w:val="GCTableText"/>
            </w:pPr>
            <w:r>
              <w:t>Target, and why it is defensible</w:t>
            </w:r>
          </w:p>
        </w:tc>
        <w:tc>
          <w:tcPr>
            <w:tcW w:type="dxa" w:w="5429"/>
          </w:tcPr>
          <w:p>
            <w:pPr>
              <w:pStyle w:val="GCTableText"/>
            </w:pPr>
          </w:p>
        </w:tc>
      </w:tr>
      <w:tr>
        <w:trPr>
          <w:trHeight w:val="460" w:hRule="atLeast"/>
        </w:trPr>
        <w:tc>
          <w:tcPr>
            <w:tcW w:type="dxa" w:w="3931"/>
          </w:tcPr>
          <w:p>
            <w:pPr>
              <w:pStyle w:val="GCTableText"/>
            </w:pPr>
            <w:r>
              <w:t>Instrument that records it, and who runs it</w:t>
            </w:r>
          </w:p>
        </w:tc>
        <w:tc>
          <w:tcPr>
            <w:tcW w:type="dxa" w:w="5429"/>
          </w:tcPr>
          <w:p>
            <w:pPr>
              <w:pStyle w:val="GCTableText"/>
            </w:pPr>
          </w:p>
        </w:tc>
      </w:tr>
      <w:tr>
        <w:trPr>
          <w:trHeight w:val="460" w:hRule="atLeast"/>
        </w:trPr>
        <w:tc>
          <w:tcPr>
            <w:tcW w:type="dxa" w:w="3931"/>
          </w:tcPr>
          <w:p>
            <w:pPr>
              <w:pStyle w:val="GCTableText"/>
            </w:pPr>
            <w:r>
              <w:t>Deadline inside the period of performance</w:t>
            </w:r>
          </w:p>
        </w:tc>
        <w:tc>
          <w:tcPr>
            <w:tcW w:type="dxa" w:w="5429"/>
          </w:tcPr>
          <w:p>
            <w:pPr>
              <w:pStyle w:val="GCTableText"/>
            </w:pPr>
          </w:p>
        </w:tc>
      </w:tr>
      <w:tr>
        <w:trPr>
          <w:trHeight w:val="460" w:hRule="atLeast"/>
        </w:trPr>
        <w:tc>
          <w:tcPr>
            <w:tcW w:type="dxa" w:w="3931"/>
          </w:tcPr>
          <w:p>
            <w:pPr>
              <w:pStyle w:val="GCTableText"/>
            </w:pPr>
            <w:r>
              <w:t>Assembled objective, as one sentence</w:t>
            </w:r>
          </w:p>
        </w:tc>
        <w:tc>
          <w:tcPr>
            <w:tcW w:type="dxa" w:w="5429"/>
          </w:tcPr>
          <w:p>
            <w:pPr>
              <w:pStyle w:val="GCTableText"/>
            </w:pPr>
          </w:p>
        </w:tc>
      </w:tr>
      <w:tr>
        <w:trPr>
          <w:trHeight w:val="460" w:hRule="atLeast"/>
        </w:trPr>
        <w:tc>
          <w:tcPr>
            <w:tcW w:type="dxa" w:w="3931"/>
          </w:tcPr>
          <w:p>
            <w:pPr>
              <w:pStyle w:val="GCTableText"/>
            </w:pPr>
            <w:r>
              <w:t>Read back: and we will know because ...</w:t>
            </w:r>
          </w:p>
        </w:tc>
        <w:tc>
          <w:tcPr>
            <w:tcW w:type="dxa" w:w="5429"/>
          </w:tcPr>
          <w:p>
            <w:pPr>
              <w:pStyle w:val="GCTableText"/>
            </w:pPr>
          </w:p>
        </w:tc>
      </w:tr>
    </w:tbl>
    <w:p>
      <w:pPr>
        <w:pStyle w:val="GCCaption"/>
      </w:pPr>
    </w:p>
    <w:p>
      <w:pPr>
        <w:pStyle w:val="GCExampleLabel"/>
      </w:pPr>
      <w:r>
        <w:t>OBJECTIVE __.__</w:t>
      </w:r>
    </w:p>
    <w:tbl>
      <w:tblPr>
        <w:tblStyle w:val="TableGrid"/>
        <w:tblW w:type="auto" w:w="0"/>
        <w:jc w:val="left"/>
        <w:tblLayout w:type="fixed"/>
        <w:tblLook w:firstColumn="1" w:firstRow="1" w:lastColumn="0" w:lastRow="0" w:noHBand="0" w:noVBand="1" w:val="04A0"/>
        <w:tblCellMar>
          <w:top w:w="60" w:type="dxa"/>
          <w:left w:w="100" w:type="dxa"/>
          <w:bottom w:w="60" w:type="dxa"/>
          <w:right w:w="100" w:type="dxa"/>
        </w:tblCellMar>
      </w:tblPr>
      <w:tblGrid>
        <w:gridCol w:w="4680"/>
        <w:gridCol w:w="4680"/>
      </w:tblGrid>
      <w:tr>
        <w:trPr>
          <w:tblHeader w:val="true"/>
        </w:trPr>
        <w:tc>
          <w:tcPr>
            <w:tcW w:type="dxa" w:w="3931"/>
            <w:shd w:val="clear" w:color="auto" w:fill="E3E9EE"/>
          </w:tcPr>
          <w:p>
            <w:pPr>
              <w:pStyle w:val="GCTableHead"/>
            </w:pPr>
            <w:r>
              <w:t>Part</w:t>
            </w:r>
          </w:p>
        </w:tc>
        <w:tc>
          <w:tcPr>
            <w:tcW w:type="dxa" w:w="5429"/>
            <w:shd w:val="clear" w:color="auto" w:fill="E3E9EE"/>
          </w:tcPr>
          <w:p>
            <w:pPr>
              <w:pStyle w:val="GCTableHead"/>
            </w:pPr>
            <w:r>
              <w:t>Your answer</w:t>
            </w:r>
          </w:p>
        </w:tc>
      </w:tr>
      <w:tr>
        <w:trPr>
          <w:trHeight w:val="460" w:hRule="atLeast"/>
        </w:trPr>
        <w:tc>
          <w:tcPr>
            <w:tcW w:type="dxa" w:w="3931"/>
          </w:tcPr>
          <w:p>
            <w:pPr>
              <w:pStyle w:val="GCTableText"/>
            </w:pPr>
            <w:r>
              <w:t>Action verb, naming a result and not an activity</w:t>
            </w:r>
          </w:p>
        </w:tc>
        <w:tc>
          <w:tcPr>
            <w:tcW w:type="dxa" w:w="5429"/>
          </w:tcPr>
          <w:p>
            <w:pPr>
              <w:pStyle w:val="GCTableText"/>
            </w:pPr>
          </w:p>
        </w:tc>
      </w:tr>
      <w:tr>
        <w:trPr>
          <w:trHeight w:val="460" w:hRule="atLeast"/>
        </w:trPr>
        <w:tc>
          <w:tcPr>
            <w:tcW w:type="dxa" w:w="3931"/>
          </w:tcPr>
          <w:p>
            <w:pPr>
              <w:pStyle w:val="GCTableText"/>
            </w:pPr>
            <w:r>
              <w:t>Population, and how many of them</w:t>
            </w:r>
          </w:p>
        </w:tc>
        <w:tc>
          <w:tcPr>
            <w:tcW w:type="dxa" w:w="5429"/>
          </w:tcPr>
          <w:p>
            <w:pPr>
              <w:pStyle w:val="GCTableText"/>
            </w:pPr>
          </w:p>
        </w:tc>
      </w:tr>
      <w:tr>
        <w:trPr>
          <w:trHeight w:val="460" w:hRule="atLeast"/>
        </w:trPr>
        <w:tc>
          <w:tcPr>
            <w:tcW w:type="dxa" w:w="3931"/>
          </w:tcPr>
          <w:p>
            <w:pPr>
              <w:pStyle w:val="GCTableText"/>
            </w:pPr>
            <w:r>
              <w:t>Baseline, and the record it comes from</w:t>
            </w:r>
          </w:p>
        </w:tc>
        <w:tc>
          <w:tcPr>
            <w:tcW w:type="dxa" w:w="5429"/>
          </w:tcPr>
          <w:p>
            <w:pPr>
              <w:pStyle w:val="GCTableText"/>
            </w:pPr>
          </w:p>
        </w:tc>
      </w:tr>
      <w:tr>
        <w:trPr>
          <w:trHeight w:val="460" w:hRule="atLeast"/>
        </w:trPr>
        <w:tc>
          <w:tcPr>
            <w:tcW w:type="dxa" w:w="3931"/>
          </w:tcPr>
          <w:p>
            <w:pPr>
              <w:pStyle w:val="GCTableText"/>
            </w:pPr>
            <w:r>
              <w:t>Target, and why it is defensible</w:t>
            </w:r>
          </w:p>
        </w:tc>
        <w:tc>
          <w:tcPr>
            <w:tcW w:type="dxa" w:w="5429"/>
          </w:tcPr>
          <w:p>
            <w:pPr>
              <w:pStyle w:val="GCTableText"/>
            </w:pPr>
          </w:p>
        </w:tc>
      </w:tr>
      <w:tr>
        <w:trPr>
          <w:trHeight w:val="460" w:hRule="atLeast"/>
        </w:trPr>
        <w:tc>
          <w:tcPr>
            <w:tcW w:type="dxa" w:w="3931"/>
          </w:tcPr>
          <w:p>
            <w:pPr>
              <w:pStyle w:val="GCTableText"/>
            </w:pPr>
            <w:r>
              <w:t>Instrument that records it, and who runs it</w:t>
            </w:r>
          </w:p>
        </w:tc>
        <w:tc>
          <w:tcPr>
            <w:tcW w:type="dxa" w:w="5429"/>
          </w:tcPr>
          <w:p>
            <w:pPr>
              <w:pStyle w:val="GCTableText"/>
            </w:pPr>
          </w:p>
        </w:tc>
      </w:tr>
      <w:tr>
        <w:trPr>
          <w:trHeight w:val="460" w:hRule="atLeast"/>
        </w:trPr>
        <w:tc>
          <w:tcPr>
            <w:tcW w:type="dxa" w:w="3931"/>
          </w:tcPr>
          <w:p>
            <w:pPr>
              <w:pStyle w:val="GCTableText"/>
            </w:pPr>
            <w:r>
              <w:t>Deadline inside the period of performance</w:t>
            </w:r>
          </w:p>
        </w:tc>
        <w:tc>
          <w:tcPr>
            <w:tcW w:type="dxa" w:w="5429"/>
          </w:tcPr>
          <w:p>
            <w:pPr>
              <w:pStyle w:val="GCTableText"/>
            </w:pPr>
          </w:p>
        </w:tc>
      </w:tr>
      <w:tr>
        <w:trPr>
          <w:trHeight w:val="460" w:hRule="atLeast"/>
        </w:trPr>
        <w:tc>
          <w:tcPr>
            <w:tcW w:type="dxa" w:w="3931"/>
          </w:tcPr>
          <w:p>
            <w:pPr>
              <w:pStyle w:val="GCTableText"/>
            </w:pPr>
            <w:r>
              <w:t>Assembled objective, as one sentence</w:t>
            </w:r>
          </w:p>
        </w:tc>
        <w:tc>
          <w:tcPr>
            <w:tcW w:type="dxa" w:w="5429"/>
          </w:tcPr>
          <w:p>
            <w:pPr>
              <w:pStyle w:val="GCTableText"/>
            </w:pPr>
          </w:p>
        </w:tc>
      </w:tr>
      <w:tr>
        <w:trPr>
          <w:trHeight w:val="460" w:hRule="atLeast"/>
        </w:trPr>
        <w:tc>
          <w:tcPr>
            <w:tcW w:type="dxa" w:w="3931"/>
          </w:tcPr>
          <w:p>
            <w:pPr>
              <w:pStyle w:val="GCTableText"/>
            </w:pPr>
            <w:r>
              <w:t>Read back: and we will know because ...</w:t>
            </w:r>
          </w:p>
        </w:tc>
        <w:tc>
          <w:tcPr>
            <w:tcW w:type="dxa" w:w="5429"/>
          </w:tcPr>
          <w:p>
            <w:pPr>
              <w:pStyle w:val="GCTableText"/>
            </w:pPr>
          </w:p>
        </w:tc>
      </w:tr>
    </w:tbl>
    <w:p>
      <w:pPr>
        <w:pStyle w:val="GCCaption"/>
      </w:pPr>
    </w:p>
    <w:p>
      <w:pPr>
        <w:pStyle w:val="Heading2"/>
      </w:pPr>
      <w:r>
        <w:t>4.3 SMART audit of your own objectives</w:t>
      </w:r>
    </w:p>
    <w:p>
      <w:pPr/>
      <w:r>
        <w:t>Enter your objective numbers across the top and mark each row yes or no. Any no is a rewrite, not a note for later. Reviewers apply this list faster than you can defend a sentence that fails it.</w:t>
      </w:r>
    </w:p>
    <w:tbl>
      <w:tblPr>
        <w:tblStyle w:val="TableGrid"/>
        <w:tblW w:type="auto" w:w="0"/>
        <w:jc w:val="left"/>
        <w:tblLayout w:type="fixed"/>
        <w:tblLook w:firstColumn="1" w:firstRow="1" w:lastColumn="0" w:lastRow="0" w:noHBand="0" w:noVBand="1" w:val="04A0"/>
        <w:tblCellMar>
          <w:top w:w="60" w:type="dxa"/>
          <w:left w:w="100" w:type="dxa"/>
          <w:bottom w:w="60" w:type="dxa"/>
          <w:right w:w="100" w:type="dxa"/>
        </w:tblCellMar>
      </w:tblPr>
      <w:tblGrid>
        <w:gridCol w:w="1872"/>
        <w:gridCol w:w="1872"/>
        <w:gridCol w:w="1872"/>
        <w:gridCol w:w="1872"/>
        <w:gridCol w:w="1872"/>
      </w:tblGrid>
      <w:tr>
        <w:trPr>
          <w:tblHeader w:val="true"/>
        </w:trPr>
        <w:tc>
          <w:tcPr>
            <w:tcW w:type="dxa" w:w="4493"/>
            <w:shd w:val="clear" w:color="auto" w:fill="E3E9EE"/>
          </w:tcPr>
          <w:p>
            <w:pPr>
              <w:pStyle w:val="GCTableHead"/>
            </w:pPr>
            <w:r>
              <w:t>Check</w:t>
            </w:r>
          </w:p>
        </w:tc>
        <w:tc>
          <w:tcPr>
            <w:tcW w:type="dxa" w:w="1217"/>
            <w:shd w:val="clear" w:color="auto" w:fill="E3E9EE"/>
          </w:tcPr>
          <w:p>
            <w:pPr>
              <w:pStyle w:val="GCTableHead"/>
            </w:pPr>
            <w:r>
              <w:t>Obj ___</w:t>
            </w:r>
          </w:p>
        </w:tc>
        <w:tc>
          <w:tcPr>
            <w:tcW w:type="dxa" w:w="1217"/>
            <w:shd w:val="clear" w:color="auto" w:fill="E3E9EE"/>
          </w:tcPr>
          <w:p>
            <w:pPr>
              <w:pStyle w:val="GCTableHead"/>
            </w:pPr>
            <w:r>
              <w:t>Obj ___</w:t>
            </w:r>
          </w:p>
        </w:tc>
        <w:tc>
          <w:tcPr>
            <w:tcW w:type="dxa" w:w="1217"/>
            <w:shd w:val="clear" w:color="auto" w:fill="E3E9EE"/>
          </w:tcPr>
          <w:p>
            <w:pPr>
              <w:pStyle w:val="GCTableHead"/>
            </w:pPr>
            <w:r>
              <w:t>Obj ___</w:t>
            </w:r>
          </w:p>
        </w:tc>
        <w:tc>
          <w:tcPr>
            <w:tcW w:type="dxa" w:w="1217"/>
            <w:shd w:val="clear" w:color="auto" w:fill="E3E9EE"/>
          </w:tcPr>
          <w:p>
            <w:pPr>
              <w:pStyle w:val="GCTableHead"/>
            </w:pPr>
            <w:r>
              <w:t>Obj ___</w:t>
            </w:r>
          </w:p>
        </w:tc>
      </w:tr>
      <w:tr>
        <w:trPr>
          <w:trHeight w:val="374" w:hRule="atLeast"/>
        </w:trPr>
        <w:tc>
          <w:tcPr>
            <w:tcW w:type="dxa" w:w="4493"/>
          </w:tcPr>
          <w:p>
            <w:pPr>
              <w:pStyle w:val="GCTableText"/>
            </w:pPr>
            <w:r>
              <w:t>Contains a number</w:t>
            </w:r>
          </w:p>
        </w:tc>
        <w:tc>
          <w:tcPr>
            <w:tcW w:type="dxa" w:w="1217"/>
          </w:tcPr>
          <w:p>
            <w:pPr>
              <w:pStyle w:val="GCTableText"/>
            </w:pPr>
          </w:p>
        </w:tc>
        <w:tc>
          <w:tcPr>
            <w:tcW w:type="dxa" w:w="1217"/>
          </w:tcPr>
          <w:p>
            <w:pPr>
              <w:pStyle w:val="GCTableText"/>
            </w:pPr>
          </w:p>
        </w:tc>
        <w:tc>
          <w:tcPr>
            <w:tcW w:type="dxa" w:w="1217"/>
          </w:tcPr>
          <w:p>
            <w:pPr>
              <w:pStyle w:val="GCTableText"/>
            </w:pPr>
          </w:p>
        </w:tc>
        <w:tc>
          <w:tcPr>
            <w:tcW w:type="dxa" w:w="1217"/>
          </w:tcPr>
          <w:p>
            <w:pPr>
              <w:pStyle w:val="GCTableText"/>
            </w:pPr>
          </w:p>
        </w:tc>
      </w:tr>
      <w:tr>
        <w:trPr>
          <w:trHeight w:val="374" w:hRule="atLeast"/>
        </w:trPr>
        <w:tc>
          <w:tcPr>
            <w:tcW w:type="dxa" w:w="4493"/>
          </w:tcPr>
          <w:p>
            <w:pPr>
              <w:pStyle w:val="GCTableText"/>
            </w:pPr>
            <w:r>
              <w:t>States a baseline, or the baseline is in the sentence after it</w:t>
            </w:r>
          </w:p>
        </w:tc>
        <w:tc>
          <w:tcPr>
            <w:tcW w:type="dxa" w:w="1217"/>
          </w:tcPr>
          <w:p>
            <w:pPr>
              <w:pStyle w:val="GCTableText"/>
            </w:pPr>
          </w:p>
        </w:tc>
        <w:tc>
          <w:tcPr>
            <w:tcW w:type="dxa" w:w="1217"/>
          </w:tcPr>
          <w:p>
            <w:pPr>
              <w:pStyle w:val="GCTableText"/>
            </w:pPr>
          </w:p>
        </w:tc>
        <w:tc>
          <w:tcPr>
            <w:tcW w:type="dxa" w:w="1217"/>
          </w:tcPr>
          <w:p>
            <w:pPr>
              <w:pStyle w:val="GCTableText"/>
            </w:pPr>
          </w:p>
        </w:tc>
        <w:tc>
          <w:tcPr>
            <w:tcW w:type="dxa" w:w="1217"/>
          </w:tcPr>
          <w:p>
            <w:pPr>
              <w:pStyle w:val="GCTableText"/>
            </w:pPr>
          </w:p>
        </w:tc>
      </w:tr>
      <w:tr>
        <w:trPr>
          <w:trHeight w:val="374" w:hRule="atLeast"/>
        </w:trPr>
        <w:tc>
          <w:tcPr>
            <w:tcW w:type="dxa" w:w="4493"/>
          </w:tcPr>
          <w:p>
            <w:pPr>
              <w:pStyle w:val="GCTableText"/>
            </w:pPr>
            <w:r>
              <w:t>Names the instrument, document, or system that proves it</w:t>
            </w:r>
          </w:p>
        </w:tc>
        <w:tc>
          <w:tcPr>
            <w:tcW w:type="dxa" w:w="1217"/>
          </w:tcPr>
          <w:p>
            <w:pPr>
              <w:pStyle w:val="GCTableText"/>
            </w:pPr>
          </w:p>
        </w:tc>
        <w:tc>
          <w:tcPr>
            <w:tcW w:type="dxa" w:w="1217"/>
          </w:tcPr>
          <w:p>
            <w:pPr>
              <w:pStyle w:val="GCTableText"/>
            </w:pPr>
          </w:p>
        </w:tc>
        <w:tc>
          <w:tcPr>
            <w:tcW w:type="dxa" w:w="1217"/>
          </w:tcPr>
          <w:p>
            <w:pPr>
              <w:pStyle w:val="GCTableText"/>
            </w:pPr>
          </w:p>
        </w:tc>
        <w:tc>
          <w:tcPr>
            <w:tcW w:type="dxa" w:w="1217"/>
          </w:tcPr>
          <w:p>
            <w:pPr>
              <w:pStyle w:val="GCTableText"/>
            </w:pPr>
          </w:p>
        </w:tc>
      </w:tr>
      <w:tr>
        <w:trPr>
          <w:trHeight w:val="374" w:hRule="atLeast"/>
        </w:trPr>
        <w:tc>
          <w:tcPr>
            <w:tcW w:type="dxa" w:w="4493"/>
          </w:tcPr>
          <w:p>
            <w:pPr>
              <w:pStyle w:val="GCTableText"/>
            </w:pPr>
            <w:r>
              <w:t>You already collect that data, or the budget funds collecting it</w:t>
            </w:r>
          </w:p>
        </w:tc>
        <w:tc>
          <w:tcPr>
            <w:tcW w:type="dxa" w:w="1217"/>
          </w:tcPr>
          <w:p>
            <w:pPr>
              <w:pStyle w:val="GCTableText"/>
            </w:pPr>
          </w:p>
        </w:tc>
        <w:tc>
          <w:tcPr>
            <w:tcW w:type="dxa" w:w="1217"/>
          </w:tcPr>
          <w:p>
            <w:pPr>
              <w:pStyle w:val="GCTableText"/>
            </w:pPr>
          </w:p>
        </w:tc>
        <w:tc>
          <w:tcPr>
            <w:tcW w:type="dxa" w:w="1217"/>
          </w:tcPr>
          <w:p>
            <w:pPr>
              <w:pStyle w:val="GCTableText"/>
            </w:pPr>
          </w:p>
        </w:tc>
        <w:tc>
          <w:tcPr>
            <w:tcW w:type="dxa" w:w="1217"/>
          </w:tcPr>
          <w:p>
            <w:pPr>
              <w:pStyle w:val="GCTableText"/>
            </w:pPr>
          </w:p>
        </w:tc>
      </w:tr>
      <w:tr>
        <w:trPr>
          <w:trHeight w:val="374" w:hRule="atLeast"/>
        </w:trPr>
        <w:tc>
          <w:tcPr>
            <w:tcW w:type="dxa" w:w="4493"/>
          </w:tcPr>
          <w:p>
            <w:pPr>
              <w:pStyle w:val="GCTableText"/>
            </w:pPr>
            <w:r>
              <w:t>Deadline falls inside the period of performance</w:t>
            </w:r>
          </w:p>
        </w:tc>
        <w:tc>
          <w:tcPr>
            <w:tcW w:type="dxa" w:w="1217"/>
          </w:tcPr>
          <w:p>
            <w:pPr>
              <w:pStyle w:val="GCTableText"/>
            </w:pPr>
          </w:p>
        </w:tc>
        <w:tc>
          <w:tcPr>
            <w:tcW w:type="dxa" w:w="1217"/>
          </w:tcPr>
          <w:p>
            <w:pPr>
              <w:pStyle w:val="GCTableText"/>
            </w:pPr>
          </w:p>
        </w:tc>
        <w:tc>
          <w:tcPr>
            <w:tcW w:type="dxa" w:w="1217"/>
          </w:tcPr>
          <w:p>
            <w:pPr>
              <w:pStyle w:val="GCTableText"/>
            </w:pPr>
          </w:p>
        </w:tc>
        <w:tc>
          <w:tcPr>
            <w:tcW w:type="dxa" w:w="1217"/>
          </w:tcPr>
          <w:p>
            <w:pPr>
              <w:pStyle w:val="GCTableText"/>
            </w:pPr>
          </w:p>
        </w:tc>
      </w:tr>
      <w:tr>
        <w:trPr>
          <w:trHeight w:val="374" w:hRule="atLeast"/>
        </w:trPr>
        <w:tc>
          <w:tcPr>
            <w:tcW w:type="dxa" w:w="4493"/>
          </w:tcPr>
          <w:p>
            <w:pPr>
              <w:pStyle w:val="GCTableText"/>
            </w:pPr>
            <w:r>
              <w:t>States a result, not an activity your staff performs</w:t>
            </w:r>
          </w:p>
        </w:tc>
        <w:tc>
          <w:tcPr>
            <w:tcW w:type="dxa" w:w="1217"/>
          </w:tcPr>
          <w:p>
            <w:pPr>
              <w:pStyle w:val="GCTableText"/>
            </w:pPr>
          </w:p>
        </w:tc>
        <w:tc>
          <w:tcPr>
            <w:tcW w:type="dxa" w:w="1217"/>
          </w:tcPr>
          <w:p>
            <w:pPr>
              <w:pStyle w:val="GCTableText"/>
            </w:pPr>
          </w:p>
        </w:tc>
        <w:tc>
          <w:tcPr>
            <w:tcW w:type="dxa" w:w="1217"/>
          </w:tcPr>
          <w:p>
            <w:pPr>
              <w:pStyle w:val="GCTableText"/>
            </w:pPr>
          </w:p>
        </w:tc>
        <w:tc>
          <w:tcPr>
            <w:tcW w:type="dxa" w:w="1217"/>
          </w:tcPr>
          <w:p>
            <w:pPr>
              <w:pStyle w:val="GCTableText"/>
            </w:pPr>
          </w:p>
        </w:tc>
      </w:tr>
      <w:tr>
        <w:trPr>
          <w:trHeight w:val="374" w:hRule="atLeast"/>
        </w:trPr>
        <w:tc>
          <w:tcPr>
            <w:tcW w:type="dxa" w:w="4493"/>
          </w:tcPr>
          <w:p>
            <w:pPr>
              <w:pStyle w:val="GCTableText"/>
            </w:pPr>
            <w:r>
              <w:t>Adds something the goal does not already say</w:t>
            </w:r>
          </w:p>
        </w:tc>
        <w:tc>
          <w:tcPr>
            <w:tcW w:type="dxa" w:w="1217"/>
          </w:tcPr>
          <w:p>
            <w:pPr>
              <w:pStyle w:val="GCTableText"/>
            </w:pPr>
          </w:p>
        </w:tc>
        <w:tc>
          <w:tcPr>
            <w:tcW w:type="dxa" w:w="1217"/>
          </w:tcPr>
          <w:p>
            <w:pPr>
              <w:pStyle w:val="GCTableText"/>
            </w:pPr>
          </w:p>
        </w:tc>
        <w:tc>
          <w:tcPr>
            <w:tcW w:type="dxa" w:w="1217"/>
          </w:tcPr>
          <w:p>
            <w:pPr>
              <w:pStyle w:val="GCTableText"/>
            </w:pPr>
          </w:p>
        </w:tc>
        <w:tc>
          <w:tcPr>
            <w:tcW w:type="dxa" w:w="1217"/>
          </w:tcPr>
          <w:p>
            <w:pPr>
              <w:pStyle w:val="GCTableText"/>
            </w:pPr>
          </w:p>
        </w:tc>
      </w:tr>
      <w:tr>
        <w:trPr>
          <w:trHeight w:val="374" w:hRule="atLeast"/>
        </w:trPr>
        <w:tc>
          <w:tcPr>
            <w:tcW w:type="dxa" w:w="4493"/>
          </w:tcPr>
          <w:p>
            <w:pPr>
              <w:pStyle w:val="GCTableText"/>
            </w:pPr>
            <w:r>
              <w:t>One population and one change, with no compound aim</w:t>
            </w:r>
          </w:p>
        </w:tc>
        <w:tc>
          <w:tcPr>
            <w:tcW w:type="dxa" w:w="1217"/>
          </w:tcPr>
          <w:p>
            <w:pPr>
              <w:pStyle w:val="GCTableText"/>
            </w:pPr>
          </w:p>
        </w:tc>
        <w:tc>
          <w:tcPr>
            <w:tcW w:type="dxa" w:w="1217"/>
          </w:tcPr>
          <w:p>
            <w:pPr>
              <w:pStyle w:val="GCTableText"/>
            </w:pPr>
          </w:p>
        </w:tc>
        <w:tc>
          <w:tcPr>
            <w:tcW w:type="dxa" w:w="1217"/>
          </w:tcPr>
          <w:p>
            <w:pPr>
              <w:pStyle w:val="GCTableText"/>
            </w:pPr>
          </w:p>
        </w:tc>
        <w:tc>
          <w:tcPr>
            <w:tcW w:type="dxa" w:w="1217"/>
          </w:tcPr>
          <w:p>
            <w:pPr>
              <w:pStyle w:val="GCTableText"/>
            </w:pPr>
          </w:p>
        </w:tc>
      </w:tr>
      <w:tr>
        <w:trPr>
          <w:trHeight w:val="374" w:hRule="atLeast"/>
        </w:trPr>
        <w:tc>
          <w:tcPr>
            <w:tcW w:type="dxa" w:w="4493"/>
          </w:tcPr>
          <w:p>
            <w:pPr>
              <w:pStyle w:val="GCTableText"/>
            </w:pPr>
            <w:r>
              <w:t>Target is defensible against last year's number</w:t>
            </w:r>
          </w:p>
        </w:tc>
        <w:tc>
          <w:tcPr>
            <w:tcW w:type="dxa" w:w="1217"/>
          </w:tcPr>
          <w:p>
            <w:pPr>
              <w:pStyle w:val="GCTableText"/>
            </w:pPr>
          </w:p>
        </w:tc>
        <w:tc>
          <w:tcPr>
            <w:tcW w:type="dxa" w:w="1217"/>
          </w:tcPr>
          <w:p>
            <w:pPr>
              <w:pStyle w:val="GCTableText"/>
            </w:pPr>
          </w:p>
        </w:tc>
        <w:tc>
          <w:tcPr>
            <w:tcW w:type="dxa" w:w="1217"/>
          </w:tcPr>
          <w:p>
            <w:pPr>
              <w:pStyle w:val="GCTableText"/>
            </w:pPr>
          </w:p>
        </w:tc>
        <w:tc>
          <w:tcPr>
            <w:tcW w:type="dxa" w:w="1217"/>
          </w:tcPr>
          <w:p>
            <w:pPr>
              <w:pStyle w:val="GCTableText"/>
            </w:pPr>
          </w:p>
        </w:tc>
      </w:tr>
      <w:tr>
        <w:trPr>
          <w:trHeight w:val="374" w:hRule="atLeast"/>
        </w:trPr>
        <w:tc>
          <w:tcPr>
            <w:tcW w:type="dxa" w:w="4493"/>
          </w:tcPr>
          <w:p>
            <w:pPr>
              <w:pStyle w:val="GCTableText"/>
            </w:pPr>
            <w:r>
              <w:t>Counts match the budget and the need statement</w:t>
            </w:r>
          </w:p>
        </w:tc>
        <w:tc>
          <w:tcPr>
            <w:tcW w:type="dxa" w:w="1217"/>
          </w:tcPr>
          <w:p>
            <w:pPr>
              <w:pStyle w:val="GCTableText"/>
            </w:pPr>
          </w:p>
        </w:tc>
        <w:tc>
          <w:tcPr>
            <w:tcW w:type="dxa" w:w="1217"/>
          </w:tcPr>
          <w:p>
            <w:pPr>
              <w:pStyle w:val="GCTableText"/>
            </w:pPr>
          </w:p>
        </w:tc>
        <w:tc>
          <w:tcPr>
            <w:tcW w:type="dxa" w:w="1217"/>
          </w:tcPr>
          <w:p>
            <w:pPr>
              <w:pStyle w:val="GCTableText"/>
            </w:pPr>
          </w:p>
        </w:tc>
        <w:tc>
          <w:tcPr>
            <w:tcW w:type="dxa" w:w="1217"/>
          </w:tcPr>
          <w:p>
            <w:pPr>
              <w:pStyle w:val="GCTableText"/>
            </w:pPr>
          </w:p>
        </w:tc>
      </w:tr>
      <w:tr>
        <w:trPr>
          <w:trHeight w:val="374" w:hRule="atLeast"/>
        </w:trPr>
        <w:tc>
          <w:tcPr>
            <w:tcW w:type="dxa" w:w="4493"/>
          </w:tcPr>
          <w:p>
            <w:pPr>
              <w:pStyle w:val="GCTableText"/>
            </w:pPr>
            <w:r>
              <w:t>Readable and verifiable on its own, outside the narrative</w:t>
            </w:r>
          </w:p>
        </w:tc>
        <w:tc>
          <w:tcPr>
            <w:tcW w:type="dxa" w:w="1217"/>
          </w:tcPr>
          <w:p>
            <w:pPr>
              <w:pStyle w:val="GCTableText"/>
            </w:pPr>
          </w:p>
        </w:tc>
        <w:tc>
          <w:tcPr>
            <w:tcW w:type="dxa" w:w="1217"/>
          </w:tcPr>
          <w:p>
            <w:pPr>
              <w:pStyle w:val="GCTableText"/>
            </w:pPr>
          </w:p>
        </w:tc>
        <w:tc>
          <w:tcPr>
            <w:tcW w:type="dxa" w:w="1217"/>
          </w:tcPr>
          <w:p>
            <w:pPr>
              <w:pStyle w:val="GCTableText"/>
            </w:pPr>
          </w:p>
        </w:tc>
        <w:tc>
          <w:tcPr>
            <w:tcW w:type="dxa" w:w="1217"/>
          </w:tcPr>
          <w:p>
            <w:pPr>
              <w:pStyle w:val="GCTableText"/>
            </w:pPr>
          </w:p>
        </w:tc>
      </w:tr>
    </w:tbl>
    <w:p>
      <w:pPr>
        <w:pStyle w:val="GCCaption"/>
      </w:pPr>
    </w:p>
    <w:p>
      <w:pPr>
        <w:pStyle w:val="Heading2"/>
      </w:pPr>
      <w:r>
        <w:t>4.4 Objective crosswalk</w:t>
      </w:r>
    </w:p>
    <w:p>
      <w:pPr/>
      <w:r>
        <w:t>One row per objective. Any empty cell is a question a reviewer can ask, and usually will. This table is also the fastest way to catch an objective that no activity produces and no budget line pays for.</w:t>
      </w:r>
    </w:p>
    <w:tbl>
      <w:tblPr>
        <w:tblStyle w:val="TableGrid"/>
        <w:tblW w:type="auto" w:w="0"/>
        <w:jc w:val="left"/>
        <w:tblLayout w:type="fixed"/>
        <w:tblLook w:firstColumn="1" w:firstRow="1" w:lastColumn="0" w:lastRow="0" w:noHBand="0" w:noVBand="1" w:val="04A0"/>
        <w:tblCellMar>
          <w:top w:w="60" w:type="dxa"/>
          <w:left w:w="100" w:type="dxa"/>
          <w:bottom w:w="60" w:type="dxa"/>
          <w:right w:w="100" w:type="dxa"/>
        </w:tblCellMar>
      </w:tblPr>
      <w:tblGrid>
        <w:gridCol w:w="1560"/>
        <w:gridCol w:w="1560"/>
        <w:gridCol w:w="1560"/>
        <w:gridCol w:w="1560"/>
        <w:gridCol w:w="1560"/>
        <w:gridCol w:w="1560"/>
      </w:tblGrid>
      <w:tr>
        <w:trPr>
          <w:tblHeader w:val="true"/>
        </w:trPr>
        <w:tc>
          <w:tcPr>
            <w:tcW w:type="dxa" w:w="1030"/>
            <w:shd w:val="clear" w:color="auto" w:fill="E3E9EE"/>
          </w:tcPr>
          <w:p>
            <w:pPr>
              <w:pStyle w:val="GCTableHead"/>
            </w:pPr>
            <w:r>
              <w:t>Objective #</w:t>
            </w:r>
          </w:p>
        </w:tc>
        <w:tc>
          <w:tcPr>
            <w:tcW w:type="dxa" w:w="2246"/>
            <w:shd w:val="clear" w:color="auto" w:fill="E3E9EE"/>
          </w:tcPr>
          <w:p>
            <w:pPr>
              <w:pStyle w:val="GCTableHead"/>
            </w:pPr>
            <w:r>
              <w:t>Activity that produces it</w:t>
            </w:r>
          </w:p>
        </w:tc>
        <w:tc>
          <w:tcPr>
            <w:tcW w:type="dxa" w:w="2246"/>
            <w:shd w:val="clear" w:color="auto" w:fill="E3E9EE"/>
          </w:tcPr>
          <w:p>
            <w:pPr>
              <w:pStyle w:val="GCTableHead"/>
            </w:pPr>
            <w:r>
              <w:t>Instrument and who collects it</w:t>
            </w:r>
          </w:p>
        </w:tc>
        <w:tc>
          <w:tcPr>
            <w:tcW w:type="dxa" w:w="1685"/>
            <w:shd w:val="clear" w:color="auto" w:fill="E3E9EE"/>
          </w:tcPr>
          <w:p>
            <w:pPr>
              <w:pStyle w:val="GCTableHead"/>
            </w:pPr>
            <w:r>
              <w:t>Budget line that pays for it</w:t>
            </w:r>
          </w:p>
        </w:tc>
        <w:tc>
          <w:tcPr>
            <w:tcW w:type="dxa" w:w="1123"/>
            <w:shd w:val="clear" w:color="auto" w:fill="E3E9EE"/>
          </w:tcPr>
          <w:p>
            <w:pPr>
              <w:pStyle w:val="GCTableHead"/>
            </w:pPr>
            <w:r>
              <w:t>Owner</w:t>
            </w:r>
          </w:p>
        </w:tc>
        <w:tc>
          <w:tcPr>
            <w:tcW w:type="dxa" w:w="1030"/>
            <w:shd w:val="clear" w:color="auto" w:fill="E3E9EE"/>
          </w:tcPr>
          <w:p>
            <w:pPr>
              <w:pStyle w:val="GCTableHead"/>
            </w:pPr>
            <w:r>
              <w:t>Report due</w:t>
            </w:r>
          </w:p>
        </w:tc>
      </w:tr>
      <w:tr>
        <w:trPr>
          <w:trHeight w:val="489" w:hRule="atLeast"/>
        </w:trPr>
        <w:tc>
          <w:tcPr>
            <w:tcW w:type="dxa" w:w="1030"/>
          </w:tcPr>
          <w:p>
            <w:pPr>
              <w:pStyle w:val="GCTableText"/>
            </w:pPr>
          </w:p>
        </w:tc>
        <w:tc>
          <w:tcPr>
            <w:tcW w:type="dxa" w:w="2246"/>
          </w:tcPr>
          <w:p>
            <w:pPr>
              <w:pStyle w:val="GCTableText"/>
            </w:pPr>
          </w:p>
        </w:tc>
        <w:tc>
          <w:tcPr>
            <w:tcW w:type="dxa" w:w="2246"/>
          </w:tcPr>
          <w:p>
            <w:pPr>
              <w:pStyle w:val="GCTableText"/>
            </w:pPr>
          </w:p>
        </w:tc>
        <w:tc>
          <w:tcPr>
            <w:tcW w:type="dxa" w:w="1685"/>
          </w:tcPr>
          <w:p>
            <w:pPr>
              <w:pStyle w:val="GCTableText"/>
            </w:pPr>
          </w:p>
        </w:tc>
        <w:tc>
          <w:tcPr>
            <w:tcW w:type="dxa" w:w="1123"/>
          </w:tcPr>
          <w:p>
            <w:pPr>
              <w:pStyle w:val="GCTableText"/>
            </w:pPr>
          </w:p>
        </w:tc>
        <w:tc>
          <w:tcPr>
            <w:tcW w:type="dxa" w:w="1030"/>
          </w:tcPr>
          <w:p>
            <w:pPr>
              <w:pStyle w:val="GCTableText"/>
            </w:pPr>
          </w:p>
        </w:tc>
      </w:tr>
      <w:tr>
        <w:trPr>
          <w:trHeight w:val="489" w:hRule="atLeast"/>
        </w:trPr>
        <w:tc>
          <w:tcPr>
            <w:tcW w:type="dxa" w:w="1030"/>
          </w:tcPr>
          <w:p>
            <w:pPr>
              <w:pStyle w:val="GCTableText"/>
            </w:pPr>
          </w:p>
        </w:tc>
        <w:tc>
          <w:tcPr>
            <w:tcW w:type="dxa" w:w="2246"/>
          </w:tcPr>
          <w:p>
            <w:pPr>
              <w:pStyle w:val="GCTableText"/>
            </w:pPr>
          </w:p>
        </w:tc>
        <w:tc>
          <w:tcPr>
            <w:tcW w:type="dxa" w:w="2246"/>
          </w:tcPr>
          <w:p>
            <w:pPr>
              <w:pStyle w:val="GCTableText"/>
            </w:pPr>
          </w:p>
        </w:tc>
        <w:tc>
          <w:tcPr>
            <w:tcW w:type="dxa" w:w="1685"/>
          </w:tcPr>
          <w:p>
            <w:pPr>
              <w:pStyle w:val="GCTableText"/>
            </w:pPr>
          </w:p>
        </w:tc>
        <w:tc>
          <w:tcPr>
            <w:tcW w:type="dxa" w:w="1123"/>
          </w:tcPr>
          <w:p>
            <w:pPr>
              <w:pStyle w:val="GCTableText"/>
            </w:pPr>
          </w:p>
        </w:tc>
        <w:tc>
          <w:tcPr>
            <w:tcW w:type="dxa" w:w="1030"/>
          </w:tcPr>
          <w:p>
            <w:pPr>
              <w:pStyle w:val="GCTableText"/>
            </w:pPr>
          </w:p>
        </w:tc>
      </w:tr>
      <w:tr>
        <w:trPr>
          <w:trHeight w:val="489" w:hRule="atLeast"/>
        </w:trPr>
        <w:tc>
          <w:tcPr>
            <w:tcW w:type="dxa" w:w="1030"/>
          </w:tcPr>
          <w:p>
            <w:pPr>
              <w:pStyle w:val="GCTableText"/>
            </w:pPr>
          </w:p>
        </w:tc>
        <w:tc>
          <w:tcPr>
            <w:tcW w:type="dxa" w:w="2246"/>
          </w:tcPr>
          <w:p>
            <w:pPr>
              <w:pStyle w:val="GCTableText"/>
            </w:pPr>
          </w:p>
        </w:tc>
        <w:tc>
          <w:tcPr>
            <w:tcW w:type="dxa" w:w="2246"/>
          </w:tcPr>
          <w:p>
            <w:pPr>
              <w:pStyle w:val="GCTableText"/>
            </w:pPr>
          </w:p>
        </w:tc>
        <w:tc>
          <w:tcPr>
            <w:tcW w:type="dxa" w:w="1685"/>
          </w:tcPr>
          <w:p>
            <w:pPr>
              <w:pStyle w:val="GCTableText"/>
            </w:pPr>
          </w:p>
        </w:tc>
        <w:tc>
          <w:tcPr>
            <w:tcW w:type="dxa" w:w="1123"/>
          </w:tcPr>
          <w:p>
            <w:pPr>
              <w:pStyle w:val="GCTableText"/>
            </w:pPr>
          </w:p>
        </w:tc>
        <w:tc>
          <w:tcPr>
            <w:tcW w:type="dxa" w:w="1030"/>
          </w:tcPr>
          <w:p>
            <w:pPr>
              <w:pStyle w:val="GCTableText"/>
            </w:pPr>
          </w:p>
        </w:tc>
      </w:tr>
      <w:tr>
        <w:trPr>
          <w:trHeight w:val="489" w:hRule="atLeast"/>
        </w:trPr>
        <w:tc>
          <w:tcPr>
            <w:tcW w:type="dxa" w:w="1030"/>
          </w:tcPr>
          <w:p>
            <w:pPr>
              <w:pStyle w:val="GCTableText"/>
            </w:pPr>
          </w:p>
        </w:tc>
        <w:tc>
          <w:tcPr>
            <w:tcW w:type="dxa" w:w="2246"/>
          </w:tcPr>
          <w:p>
            <w:pPr>
              <w:pStyle w:val="GCTableText"/>
            </w:pPr>
          </w:p>
        </w:tc>
        <w:tc>
          <w:tcPr>
            <w:tcW w:type="dxa" w:w="2246"/>
          </w:tcPr>
          <w:p>
            <w:pPr>
              <w:pStyle w:val="GCTableText"/>
            </w:pPr>
          </w:p>
        </w:tc>
        <w:tc>
          <w:tcPr>
            <w:tcW w:type="dxa" w:w="1685"/>
          </w:tcPr>
          <w:p>
            <w:pPr>
              <w:pStyle w:val="GCTableText"/>
            </w:pPr>
          </w:p>
        </w:tc>
        <w:tc>
          <w:tcPr>
            <w:tcW w:type="dxa" w:w="1123"/>
          </w:tcPr>
          <w:p>
            <w:pPr>
              <w:pStyle w:val="GCTableText"/>
            </w:pPr>
          </w:p>
        </w:tc>
        <w:tc>
          <w:tcPr>
            <w:tcW w:type="dxa" w:w="1030"/>
          </w:tcPr>
          <w:p>
            <w:pPr>
              <w:pStyle w:val="GCTableText"/>
            </w:pPr>
          </w:p>
        </w:tc>
      </w:tr>
      <w:tr>
        <w:trPr>
          <w:trHeight w:val="489" w:hRule="atLeast"/>
        </w:trPr>
        <w:tc>
          <w:tcPr>
            <w:tcW w:type="dxa" w:w="1030"/>
          </w:tcPr>
          <w:p>
            <w:pPr>
              <w:pStyle w:val="GCTableText"/>
            </w:pPr>
          </w:p>
        </w:tc>
        <w:tc>
          <w:tcPr>
            <w:tcW w:type="dxa" w:w="2246"/>
          </w:tcPr>
          <w:p>
            <w:pPr>
              <w:pStyle w:val="GCTableText"/>
            </w:pPr>
          </w:p>
        </w:tc>
        <w:tc>
          <w:tcPr>
            <w:tcW w:type="dxa" w:w="2246"/>
          </w:tcPr>
          <w:p>
            <w:pPr>
              <w:pStyle w:val="GCTableText"/>
            </w:pPr>
          </w:p>
        </w:tc>
        <w:tc>
          <w:tcPr>
            <w:tcW w:type="dxa" w:w="1685"/>
          </w:tcPr>
          <w:p>
            <w:pPr>
              <w:pStyle w:val="GCTableText"/>
            </w:pPr>
          </w:p>
        </w:tc>
        <w:tc>
          <w:tcPr>
            <w:tcW w:type="dxa" w:w="1123"/>
          </w:tcPr>
          <w:p>
            <w:pPr>
              <w:pStyle w:val="GCTableText"/>
            </w:pPr>
          </w:p>
        </w:tc>
        <w:tc>
          <w:tcPr>
            <w:tcW w:type="dxa" w:w="1030"/>
          </w:tcPr>
          <w:p>
            <w:pPr>
              <w:pStyle w:val="GCTableText"/>
            </w:pPr>
          </w:p>
        </w:tc>
      </w:tr>
      <w:tr>
        <w:trPr>
          <w:trHeight w:val="489" w:hRule="atLeast"/>
        </w:trPr>
        <w:tc>
          <w:tcPr>
            <w:tcW w:type="dxa" w:w="1030"/>
          </w:tcPr>
          <w:p>
            <w:pPr>
              <w:pStyle w:val="GCTableText"/>
            </w:pPr>
          </w:p>
        </w:tc>
        <w:tc>
          <w:tcPr>
            <w:tcW w:type="dxa" w:w="2246"/>
          </w:tcPr>
          <w:p>
            <w:pPr>
              <w:pStyle w:val="GCTableText"/>
            </w:pPr>
          </w:p>
        </w:tc>
        <w:tc>
          <w:tcPr>
            <w:tcW w:type="dxa" w:w="2246"/>
          </w:tcPr>
          <w:p>
            <w:pPr>
              <w:pStyle w:val="GCTableText"/>
            </w:pPr>
          </w:p>
        </w:tc>
        <w:tc>
          <w:tcPr>
            <w:tcW w:type="dxa" w:w="1685"/>
          </w:tcPr>
          <w:p>
            <w:pPr>
              <w:pStyle w:val="GCTableText"/>
            </w:pPr>
          </w:p>
        </w:tc>
        <w:tc>
          <w:tcPr>
            <w:tcW w:type="dxa" w:w="1123"/>
          </w:tcPr>
          <w:p>
            <w:pPr>
              <w:pStyle w:val="GCTableText"/>
            </w:pPr>
          </w:p>
        </w:tc>
        <w:tc>
          <w:tcPr>
            <w:tcW w:type="dxa" w:w="1030"/>
          </w:tcPr>
          <w:p>
            <w:pPr>
              <w:pStyle w:val="GCTableText"/>
            </w:pPr>
          </w:p>
        </w:tc>
      </w:tr>
      <w:tr>
        <w:trPr>
          <w:trHeight w:val="489" w:hRule="atLeast"/>
        </w:trPr>
        <w:tc>
          <w:tcPr>
            <w:tcW w:type="dxa" w:w="1030"/>
          </w:tcPr>
          <w:p>
            <w:pPr>
              <w:pStyle w:val="GCTableText"/>
            </w:pPr>
          </w:p>
        </w:tc>
        <w:tc>
          <w:tcPr>
            <w:tcW w:type="dxa" w:w="2246"/>
          </w:tcPr>
          <w:p>
            <w:pPr>
              <w:pStyle w:val="GCTableText"/>
            </w:pPr>
          </w:p>
        </w:tc>
        <w:tc>
          <w:tcPr>
            <w:tcW w:type="dxa" w:w="2246"/>
          </w:tcPr>
          <w:p>
            <w:pPr>
              <w:pStyle w:val="GCTableText"/>
            </w:pPr>
          </w:p>
        </w:tc>
        <w:tc>
          <w:tcPr>
            <w:tcW w:type="dxa" w:w="1685"/>
          </w:tcPr>
          <w:p>
            <w:pPr>
              <w:pStyle w:val="GCTableText"/>
            </w:pPr>
          </w:p>
        </w:tc>
        <w:tc>
          <w:tcPr>
            <w:tcW w:type="dxa" w:w="1123"/>
          </w:tcPr>
          <w:p>
            <w:pPr>
              <w:pStyle w:val="GCTableText"/>
            </w:pPr>
          </w:p>
        </w:tc>
        <w:tc>
          <w:tcPr>
            <w:tcW w:type="dxa" w:w="1030"/>
          </w:tcPr>
          <w:p>
            <w:pPr>
              <w:pStyle w:val="GCTableText"/>
            </w:pPr>
          </w:p>
        </w:tc>
      </w:tr>
      <w:tr>
        <w:trPr>
          <w:trHeight w:val="489" w:hRule="atLeast"/>
        </w:trPr>
        <w:tc>
          <w:tcPr>
            <w:tcW w:type="dxa" w:w="1030"/>
          </w:tcPr>
          <w:p>
            <w:pPr>
              <w:pStyle w:val="GCTableText"/>
            </w:pPr>
          </w:p>
        </w:tc>
        <w:tc>
          <w:tcPr>
            <w:tcW w:type="dxa" w:w="2246"/>
          </w:tcPr>
          <w:p>
            <w:pPr>
              <w:pStyle w:val="GCTableText"/>
            </w:pPr>
          </w:p>
        </w:tc>
        <w:tc>
          <w:tcPr>
            <w:tcW w:type="dxa" w:w="2246"/>
          </w:tcPr>
          <w:p>
            <w:pPr>
              <w:pStyle w:val="GCTableText"/>
            </w:pPr>
          </w:p>
        </w:tc>
        <w:tc>
          <w:tcPr>
            <w:tcW w:type="dxa" w:w="1685"/>
          </w:tcPr>
          <w:p>
            <w:pPr>
              <w:pStyle w:val="GCTableText"/>
            </w:pPr>
          </w:p>
        </w:tc>
        <w:tc>
          <w:tcPr>
            <w:tcW w:type="dxa" w:w="1123"/>
          </w:tcPr>
          <w:p>
            <w:pPr>
              <w:pStyle w:val="GCTableText"/>
            </w:pPr>
          </w:p>
        </w:tc>
        <w:tc>
          <w:tcPr>
            <w:tcW w:type="dxa" w:w="1030"/>
          </w:tcPr>
          <w:p>
            <w:pPr>
              <w:pStyle w:val="GCTableText"/>
            </w:pPr>
          </w:p>
        </w:tc>
      </w:tr>
      <w:tr>
        <w:trPr>
          <w:trHeight w:val="489" w:hRule="atLeast"/>
        </w:trPr>
        <w:tc>
          <w:tcPr>
            <w:tcW w:type="dxa" w:w="1030"/>
          </w:tcPr>
          <w:p>
            <w:pPr>
              <w:pStyle w:val="GCTableText"/>
            </w:pPr>
          </w:p>
        </w:tc>
        <w:tc>
          <w:tcPr>
            <w:tcW w:type="dxa" w:w="2246"/>
          </w:tcPr>
          <w:p>
            <w:pPr>
              <w:pStyle w:val="GCTableText"/>
            </w:pPr>
          </w:p>
        </w:tc>
        <w:tc>
          <w:tcPr>
            <w:tcW w:type="dxa" w:w="2246"/>
          </w:tcPr>
          <w:p>
            <w:pPr>
              <w:pStyle w:val="GCTableText"/>
            </w:pPr>
          </w:p>
        </w:tc>
        <w:tc>
          <w:tcPr>
            <w:tcW w:type="dxa" w:w="1685"/>
          </w:tcPr>
          <w:p>
            <w:pPr>
              <w:pStyle w:val="GCTableText"/>
            </w:pPr>
          </w:p>
        </w:tc>
        <w:tc>
          <w:tcPr>
            <w:tcW w:type="dxa" w:w="1123"/>
          </w:tcPr>
          <w:p>
            <w:pPr>
              <w:pStyle w:val="GCTableText"/>
            </w:pPr>
          </w:p>
        </w:tc>
        <w:tc>
          <w:tcPr>
            <w:tcW w:type="dxa" w:w="1030"/>
          </w:tcPr>
          <w:p>
            <w:pPr>
              <w:pStyle w:val="GCTableText"/>
            </w:pPr>
          </w:p>
        </w:tc>
      </w:tr>
    </w:tbl>
    <w:p>
      <w:pPr>
        <w:pStyle w:val="GCCaption"/>
      </w:pPr>
    </w:p>
    <w:p>
      <w:pPr>
        <w:pStyle w:val="Heading2"/>
      </w:pPr>
      <w:r>
        <w:t>4.5 Pre-submission checklist</w:t>
      </w:r>
    </w:p>
    <w:p>
      <w:pPr/>
      <w:r>
        <w:t>Run this after the narrative is written and the budget is final, because half of these checks compare the objectives against other documents.</w:t>
      </w:r>
    </w:p>
    <w:tbl>
      <w:tblPr>
        <w:tblStyle w:val="TableGrid"/>
        <w:tblW w:type="auto" w:w="0"/>
        <w:jc w:val="left"/>
        <w:tblLayout w:type="fixed"/>
        <w:tblLook w:firstColumn="1" w:firstRow="1" w:lastColumn="0" w:lastRow="0" w:noHBand="0" w:noVBand="1" w:val="04A0"/>
        <w:tblCellMar>
          <w:top w:w="60" w:type="dxa"/>
          <w:left w:w="100" w:type="dxa"/>
          <w:bottom w:w="60" w:type="dxa"/>
          <w:right w:w="100" w:type="dxa"/>
        </w:tblCellMar>
      </w:tblPr>
      <w:tblGrid>
        <w:gridCol w:w="4680"/>
        <w:gridCol w:w="4680"/>
      </w:tblGrid>
      <w:tr>
        <w:tc>
          <w:tcPr>
            <w:tcW w:type="dxa" w:w="655"/>
          </w:tcPr>
          <w:p>
            <w:pPr>
              <w:pStyle w:val="GCTableText"/>
            </w:pPr>
            <w:r>
              <w:t>[   ]</w:t>
            </w:r>
          </w:p>
        </w:tc>
        <w:tc>
          <w:tcPr>
            <w:tcW w:type="dxa" w:w="8705"/>
          </w:tcPr>
          <w:p>
            <w:pPr>
              <w:pStyle w:val="GCTableText"/>
            </w:pPr>
            <w:r>
              <w:t>Every objective contains a number.</w:t>
            </w:r>
          </w:p>
        </w:tc>
      </w:tr>
      <w:tr>
        <w:tc>
          <w:tcPr>
            <w:tcW w:type="dxa" w:w="655"/>
          </w:tcPr>
          <w:p>
            <w:pPr>
              <w:pStyle w:val="GCTableText"/>
            </w:pPr>
            <w:r>
              <w:t>[   ]</w:t>
            </w:r>
          </w:p>
        </w:tc>
        <w:tc>
          <w:tcPr>
            <w:tcW w:type="dxa" w:w="8705"/>
          </w:tcPr>
          <w:p>
            <w:pPr>
              <w:pStyle w:val="GCTableText"/>
            </w:pPr>
            <w:r>
              <w:t>Every number has a baseline, stated in the objective or the sentence after it.</w:t>
            </w:r>
          </w:p>
        </w:tc>
      </w:tr>
      <w:tr>
        <w:tc>
          <w:tcPr>
            <w:tcW w:type="dxa" w:w="655"/>
          </w:tcPr>
          <w:p>
            <w:pPr>
              <w:pStyle w:val="GCTableText"/>
            </w:pPr>
            <w:r>
              <w:t>[   ]</w:t>
            </w:r>
          </w:p>
        </w:tc>
        <w:tc>
          <w:tcPr>
            <w:tcW w:type="dxa" w:w="8705"/>
          </w:tcPr>
          <w:p>
            <w:pPr>
              <w:pStyle w:val="GCTableText"/>
            </w:pPr>
            <w:r>
              <w:t>Every deadline falls inside the period of performance.</w:t>
            </w:r>
          </w:p>
        </w:tc>
      </w:tr>
      <w:tr>
        <w:tc>
          <w:tcPr>
            <w:tcW w:type="dxa" w:w="655"/>
          </w:tcPr>
          <w:p>
            <w:pPr>
              <w:pStyle w:val="GCTableText"/>
            </w:pPr>
            <w:r>
              <w:t>[   ]</w:t>
            </w:r>
          </w:p>
        </w:tc>
        <w:tc>
          <w:tcPr>
            <w:tcW w:type="dxa" w:w="8705"/>
          </w:tcPr>
          <w:p>
            <w:pPr>
              <w:pStyle w:val="GCTableText"/>
            </w:pPr>
            <w:r>
              <w:t>Every objective names the document, system, or instrument that proves it.</w:t>
            </w:r>
          </w:p>
        </w:tc>
      </w:tr>
      <w:tr>
        <w:tc>
          <w:tcPr>
            <w:tcW w:type="dxa" w:w="655"/>
          </w:tcPr>
          <w:p>
            <w:pPr>
              <w:pStyle w:val="GCTableText"/>
            </w:pPr>
            <w:r>
              <w:t>[   ]</w:t>
            </w:r>
          </w:p>
        </w:tc>
        <w:tc>
          <w:tcPr>
            <w:tcW w:type="dxa" w:w="8705"/>
          </w:tcPr>
          <w:p>
            <w:pPr>
              <w:pStyle w:val="GCTableText"/>
            </w:pPr>
            <w:r>
              <w:t>You already collect the data named, or the budget pays for collecting it.</w:t>
            </w:r>
          </w:p>
        </w:tc>
      </w:tr>
      <w:tr>
        <w:tc>
          <w:tcPr>
            <w:tcW w:type="dxa" w:w="655"/>
          </w:tcPr>
          <w:p>
            <w:pPr>
              <w:pStyle w:val="GCTableText"/>
            </w:pPr>
            <w:r>
              <w:t>[   ]</w:t>
            </w:r>
          </w:p>
        </w:tc>
        <w:tc>
          <w:tcPr>
            <w:tcW w:type="dxa" w:w="8705"/>
          </w:tcPr>
          <w:p>
            <w:pPr>
              <w:pStyle w:val="GCTableText"/>
            </w:pPr>
            <w:r>
              <w:t>No objective is an activity your staff performs, unless the funder asked for start-up milestones.</w:t>
            </w:r>
          </w:p>
        </w:tc>
      </w:tr>
      <w:tr>
        <w:tc>
          <w:tcPr>
            <w:tcW w:type="dxa" w:w="655"/>
          </w:tcPr>
          <w:p>
            <w:pPr>
              <w:pStyle w:val="GCTableText"/>
            </w:pPr>
            <w:r>
              <w:t>[   ]</w:t>
            </w:r>
          </w:p>
        </w:tc>
        <w:tc>
          <w:tcPr>
            <w:tcW w:type="dxa" w:w="8705"/>
          </w:tcPr>
          <w:p>
            <w:pPr>
              <w:pStyle w:val="GCTableText"/>
            </w:pPr>
            <w:r>
              <w:t>No objective restates its goal with a number bolted on.</w:t>
            </w:r>
          </w:p>
        </w:tc>
      </w:tr>
      <w:tr>
        <w:tc>
          <w:tcPr>
            <w:tcW w:type="dxa" w:w="655"/>
          </w:tcPr>
          <w:p>
            <w:pPr>
              <w:pStyle w:val="GCTableText"/>
            </w:pPr>
            <w:r>
              <w:t>[   ]</w:t>
            </w:r>
          </w:p>
        </w:tc>
        <w:tc>
          <w:tcPr>
            <w:tcW w:type="dxa" w:w="8705"/>
          </w:tcPr>
          <w:p>
            <w:pPr>
              <w:pStyle w:val="GCTableText"/>
            </w:pPr>
            <w:r>
              <w:t>Objective numbering is identical in the narrative, workplan, budget justification, and attachments.</w:t>
            </w:r>
          </w:p>
        </w:tc>
      </w:tr>
      <w:tr>
        <w:tc>
          <w:tcPr>
            <w:tcW w:type="dxa" w:w="655"/>
          </w:tcPr>
          <w:p>
            <w:pPr>
              <w:pStyle w:val="GCTableText"/>
            </w:pPr>
            <w:r>
              <w:t>[   ]</w:t>
            </w:r>
          </w:p>
        </w:tc>
        <w:tc>
          <w:tcPr>
            <w:tcW w:type="dxa" w:w="8705"/>
          </w:tcPr>
          <w:p>
            <w:pPr>
              <w:pStyle w:val="GCTableText"/>
            </w:pPr>
            <w:r>
              <w:t>Participant counts in the objectives match the counts in the budget.</w:t>
            </w:r>
          </w:p>
        </w:tc>
      </w:tr>
      <w:tr>
        <w:tc>
          <w:tcPr>
            <w:tcW w:type="dxa" w:w="655"/>
          </w:tcPr>
          <w:p>
            <w:pPr>
              <w:pStyle w:val="GCTableText"/>
            </w:pPr>
            <w:r>
              <w:t>[   ]</w:t>
            </w:r>
          </w:p>
        </w:tc>
        <w:tc>
          <w:tcPr>
            <w:tcW w:type="dxa" w:w="8705"/>
          </w:tcPr>
          <w:p>
            <w:pPr>
              <w:pStyle w:val="GCTableText"/>
            </w:pPr>
            <w:r>
              <w:t>Participant counts match the need statement and any letters of support.</w:t>
            </w:r>
          </w:p>
        </w:tc>
      </w:tr>
      <w:tr>
        <w:tc>
          <w:tcPr>
            <w:tcW w:type="dxa" w:w="655"/>
          </w:tcPr>
          <w:p>
            <w:pPr>
              <w:pStyle w:val="GCTableText"/>
            </w:pPr>
            <w:r>
              <w:t>[   ]</w:t>
            </w:r>
          </w:p>
        </w:tc>
        <w:tc>
          <w:tcPr>
            <w:tcW w:type="dxa" w:w="8705"/>
          </w:tcPr>
          <w:p>
            <w:pPr>
              <w:pStyle w:val="GCTableText"/>
            </w:pPr>
            <w:r>
              <w:t>Each objective maps to at least one activity in the methods section.</w:t>
            </w:r>
          </w:p>
        </w:tc>
      </w:tr>
      <w:tr>
        <w:tc>
          <w:tcPr>
            <w:tcW w:type="dxa" w:w="655"/>
          </w:tcPr>
          <w:p>
            <w:pPr>
              <w:pStyle w:val="GCTableText"/>
            </w:pPr>
            <w:r>
              <w:t>[   ]</w:t>
            </w:r>
          </w:p>
        </w:tc>
        <w:tc>
          <w:tcPr>
            <w:tcW w:type="dxa" w:w="8705"/>
          </w:tcPr>
          <w:p>
            <w:pPr>
              <w:pStyle w:val="GCTableText"/>
            </w:pPr>
            <w:r>
              <w:t>Each objective appears in the evaluation plan with the same instrument named.</w:t>
            </w:r>
          </w:p>
        </w:tc>
      </w:tr>
      <w:tr>
        <w:tc>
          <w:tcPr>
            <w:tcW w:type="dxa" w:w="655"/>
          </w:tcPr>
          <w:p>
            <w:pPr>
              <w:pStyle w:val="GCTableText"/>
            </w:pPr>
            <w:r>
              <w:t>[   ]</w:t>
            </w:r>
          </w:p>
        </w:tc>
        <w:tc>
          <w:tcPr>
            <w:tcW w:type="dxa" w:w="8705"/>
          </w:tcPr>
          <w:p>
            <w:pPr>
              <w:pStyle w:val="GCTableText"/>
            </w:pPr>
            <w:r>
              <w:t>Goal count is within the funder's stated limit, or within one to three if no limit is stated.</w:t>
            </w:r>
          </w:p>
        </w:tc>
      </w:tr>
      <w:tr>
        <w:tc>
          <w:tcPr>
            <w:tcW w:type="dxa" w:w="655"/>
          </w:tcPr>
          <w:p>
            <w:pPr>
              <w:pStyle w:val="GCTableText"/>
            </w:pPr>
            <w:r>
              <w:t>[   ]</w:t>
            </w:r>
          </w:p>
        </w:tc>
        <w:tc>
          <w:tcPr>
            <w:tcW w:type="dxa" w:w="8705"/>
          </w:tcPr>
          <w:p>
            <w:pPr>
              <w:pStyle w:val="GCTableText"/>
            </w:pPr>
            <w:r>
              <w:t>Someone who did not write the proposal read the objectives alone and could say what success looks like.</w:t>
            </w:r>
          </w:p>
        </w:tc>
      </w:tr>
    </w:tbl>
    <w:p>
      <w:pPr>
        <w:pStyle w:val="GCCaption"/>
      </w:pPr>
    </w:p>
    <w:p>
      <w:r>
        <w:br w:type="page"/>
      </w:r>
    </w:p>
    <w:p>
      <w:pPr>
        <w:pStyle w:val="Heading1"/>
      </w:pPr>
      <w:r>
        <w:t>5. After the award: the reporting tracker</w:t>
      </w:r>
    </w:p>
    <w:p>
      <w:pPr/>
      <w:r>
        <w:t>Objectives written in a proposal become reporting obligations the day the award lands. By the second reporting period they are usually buried in whatever document the proposal was written in, and the person drafting the report is often not the person who wrote the objective. Copy each funded objective into the tracker below word for word, including the baseline, and store it where the reporting team will find it.</w:t>
      </w:r>
    </w:p>
    <w:tbl>
      <w:tblPr>
        <w:tblStyle w:val="TableGrid"/>
        <w:tblW w:type="auto" w:w="0"/>
        <w:jc w:val="left"/>
        <w:tblLayout w:type="fixed"/>
        <w:tblLook w:firstColumn="1" w:firstRow="1" w:lastColumn="0" w:lastRow="0" w:noHBand="0" w:noVBand="1" w:val="04A0"/>
        <w:tblCellMar>
          <w:top w:w="60" w:type="dxa"/>
          <w:left w:w="100" w:type="dxa"/>
          <w:bottom w:w="60" w:type="dxa"/>
          <w:right w:w="100" w:type="dxa"/>
        </w:tblCellMar>
      </w:tblPr>
      <w:tblGrid>
        <w:gridCol w:w="1560"/>
        <w:gridCol w:w="1560"/>
        <w:gridCol w:w="1560"/>
        <w:gridCol w:w="1560"/>
        <w:gridCol w:w="1560"/>
        <w:gridCol w:w="1560"/>
      </w:tblGrid>
      <w:tr>
        <w:trPr>
          <w:tblHeader w:val="true"/>
        </w:trPr>
        <w:tc>
          <w:tcPr>
            <w:tcW w:type="dxa" w:w="2434"/>
            <w:shd w:val="clear" w:color="auto" w:fill="E3E9EE"/>
          </w:tcPr>
          <w:p>
            <w:pPr>
              <w:pStyle w:val="GCTableHead"/>
            </w:pPr>
            <w:r>
              <w:t>Objective # and target</w:t>
            </w:r>
          </w:p>
        </w:tc>
        <w:tc>
          <w:tcPr>
            <w:tcW w:type="dxa" w:w="1778"/>
            <w:shd w:val="clear" w:color="auto" w:fill="E3E9EE"/>
          </w:tcPr>
          <w:p>
            <w:pPr>
              <w:pStyle w:val="GCTableHead"/>
            </w:pPr>
            <w:r>
              <w:t>Data pulled from</w:t>
            </w:r>
          </w:p>
        </w:tc>
        <w:tc>
          <w:tcPr>
            <w:tcW w:type="dxa" w:w="1310"/>
            <w:shd w:val="clear" w:color="auto" w:fill="E3E9EE"/>
          </w:tcPr>
          <w:p>
            <w:pPr>
              <w:pStyle w:val="GCTableHead"/>
            </w:pPr>
            <w:r>
              <w:t>Collection cadence</w:t>
            </w:r>
          </w:p>
        </w:tc>
        <w:tc>
          <w:tcPr>
            <w:tcW w:type="dxa" w:w="1123"/>
            <w:shd w:val="clear" w:color="auto" w:fill="E3E9EE"/>
          </w:tcPr>
          <w:p>
            <w:pPr>
              <w:pStyle w:val="GCTableHead"/>
            </w:pPr>
            <w:r>
              <w:t>Owner</w:t>
            </w:r>
          </w:p>
        </w:tc>
        <w:tc>
          <w:tcPr>
            <w:tcW w:type="dxa" w:w="1357"/>
            <w:shd w:val="clear" w:color="auto" w:fill="E3E9EE"/>
          </w:tcPr>
          <w:p>
            <w:pPr>
              <w:pStyle w:val="GCTableHead"/>
            </w:pPr>
            <w:r>
              <w:t>Status at report 1</w:t>
            </w:r>
          </w:p>
        </w:tc>
        <w:tc>
          <w:tcPr>
            <w:tcW w:type="dxa" w:w="1357"/>
            <w:shd w:val="clear" w:color="auto" w:fill="E3E9EE"/>
          </w:tcPr>
          <w:p>
            <w:pPr>
              <w:pStyle w:val="GCTableHead"/>
            </w:pPr>
            <w:r>
              <w:t>Status at report 2</w:t>
            </w:r>
          </w:p>
        </w:tc>
      </w:tr>
      <w:tr>
        <w:trPr>
          <w:trHeight w:val="518" w:hRule="atLeast"/>
        </w:trPr>
        <w:tc>
          <w:tcPr>
            <w:tcW w:type="dxa" w:w="2434"/>
          </w:tcPr>
          <w:p>
            <w:pPr>
              <w:pStyle w:val="GCTableText"/>
            </w:pPr>
          </w:p>
        </w:tc>
        <w:tc>
          <w:tcPr>
            <w:tcW w:type="dxa" w:w="1778"/>
          </w:tcPr>
          <w:p>
            <w:pPr>
              <w:pStyle w:val="GCTableText"/>
            </w:pPr>
          </w:p>
        </w:tc>
        <w:tc>
          <w:tcPr>
            <w:tcW w:type="dxa" w:w="1310"/>
          </w:tcPr>
          <w:p>
            <w:pPr>
              <w:pStyle w:val="GCTableText"/>
            </w:pPr>
          </w:p>
        </w:tc>
        <w:tc>
          <w:tcPr>
            <w:tcW w:type="dxa" w:w="1123"/>
          </w:tcPr>
          <w:p>
            <w:pPr>
              <w:pStyle w:val="GCTableText"/>
            </w:pPr>
          </w:p>
        </w:tc>
        <w:tc>
          <w:tcPr>
            <w:tcW w:type="dxa" w:w="1357"/>
          </w:tcPr>
          <w:p>
            <w:pPr>
              <w:pStyle w:val="GCTableText"/>
            </w:pPr>
          </w:p>
        </w:tc>
        <w:tc>
          <w:tcPr>
            <w:tcW w:type="dxa" w:w="1357"/>
          </w:tcPr>
          <w:p>
            <w:pPr>
              <w:pStyle w:val="GCTableText"/>
            </w:pPr>
          </w:p>
        </w:tc>
      </w:tr>
      <w:tr>
        <w:trPr>
          <w:trHeight w:val="518" w:hRule="atLeast"/>
        </w:trPr>
        <w:tc>
          <w:tcPr>
            <w:tcW w:type="dxa" w:w="2434"/>
          </w:tcPr>
          <w:p>
            <w:pPr>
              <w:pStyle w:val="GCTableText"/>
            </w:pPr>
          </w:p>
        </w:tc>
        <w:tc>
          <w:tcPr>
            <w:tcW w:type="dxa" w:w="1778"/>
          </w:tcPr>
          <w:p>
            <w:pPr>
              <w:pStyle w:val="GCTableText"/>
            </w:pPr>
          </w:p>
        </w:tc>
        <w:tc>
          <w:tcPr>
            <w:tcW w:type="dxa" w:w="1310"/>
          </w:tcPr>
          <w:p>
            <w:pPr>
              <w:pStyle w:val="GCTableText"/>
            </w:pPr>
          </w:p>
        </w:tc>
        <w:tc>
          <w:tcPr>
            <w:tcW w:type="dxa" w:w="1123"/>
          </w:tcPr>
          <w:p>
            <w:pPr>
              <w:pStyle w:val="GCTableText"/>
            </w:pPr>
          </w:p>
        </w:tc>
        <w:tc>
          <w:tcPr>
            <w:tcW w:type="dxa" w:w="1357"/>
          </w:tcPr>
          <w:p>
            <w:pPr>
              <w:pStyle w:val="GCTableText"/>
            </w:pPr>
          </w:p>
        </w:tc>
        <w:tc>
          <w:tcPr>
            <w:tcW w:type="dxa" w:w="1357"/>
          </w:tcPr>
          <w:p>
            <w:pPr>
              <w:pStyle w:val="GCTableText"/>
            </w:pPr>
          </w:p>
        </w:tc>
      </w:tr>
      <w:tr>
        <w:trPr>
          <w:trHeight w:val="518" w:hRule="atLeast"/>
        </w:trPr>
        <w:tc>
          <w:tcPr>
            <w:tcW w:type="dxa" w:w="2434"/>
          </w:tcPr>
          <w:p>
            <w:pPr>
              <w:pStyle w:val="GCTableText"/>
            </w:pPr>
          </w:p>
        </w:tc>
        <w:tc>
          <w:tcPr>
            <w:tcW w:type="dxa" w:w="1778"/>
          </w:tcPr>
          <w:p>
            <w:pPr>
              <w:pStyle w:val="GCTableText"/>
            </w:pPr>
          </w:p>
        </w:tc>
        <w:tc>
          <w:tcPr>
            <w:tcW w:type="dxa" w:w="1310"/>
          </w:tcPr>
          <w:p>
            <w:pPr>
              <w:pStyle w:val="GCTableText"/>
            </w:pPr>
          </w:p>
        </w:tc>
        <w:tc>
          <w:tcPr>
            <w:tcW w:type="dxa" w:w="1123"/>
          </w:tcPr>
          <w:p>
            <w:pPr>
              <w:pStyle w:val="GCTableText"/>
            </w:pPr>
          </w:p>
        </w:tc>
        <w:tc>
          <w:tcPr>
            <w:tcW w:type="dxa" w:w="1357"/>
          </w:tcPr>
          <w:p>
            <w:pPr>
              <w:pStyle w:val="GCTableText"/>
            </w:pPr>
          </w:p>
        </w:tc>
        <w:tc>
          <w:tcPr>
            <w:tcW w:type="dxa" w:w="1357"/>
          </w:tcPr>
          <w:p>
            <w:pPr>
              <w:pStyle w:val="GCTableText"/>
            </w:pPr>
          </w:p>
        </w:tc>
      </w:tr>
      <w:tr>
        <w:trPr>
          <w:trHeight w:val="518" w:hRule="atLeast"/>
        </w:trPr>
        <w:tc>
          <w:tcPr>
            <w:tcW w:type="dxa" w:w="2434"/>
          </w:tcPr>
          <w:p>
            <w:pPr>
              <w:pStyle w:val="GCTableText"/>
            </w:pPr>
          </w:p>
        </w:tc>
        <w:tc>
          <w:tcPr>
            <w:tcW w:type="dxa" w:w="1778"/>
          </w:tcPr>
          <w:p>
            <w:pPr>
              <w:pStyle w:val="GCTableText"/>
            </w:pPr>
          </w:p>
        </w:tc>
        <w:tc>
          <w:tcPr>
            <w:tcW w:type="dxa" w:w="1310"/>
          </w:tcPr>
          <w:p>
            <w:pPr>
              <w:pStyle w:val="GCTableText"/>
            </w:pPr>
          </w:p>
        </w:tc>
        <w:tc>
          <w:tcPr>
            <w:tcW w:type="dxa" w:w="1123"/>
          </w:tcPr>
          <w:p>
            <w:pPr>
              <w:pStyle w:val="GCTableText"/>
            </w:pPr>
          </w:p>
        </w:tc>
        <w:tc>
          <w:tcPr>
            <w:tcW w:type="dxa" w:w="1357"/>
          </w:tcPr>
          <w:p>
            <w:pPr>
              <w:pStyle w:val="GCTableText"/>
            </w:pPr>
          </w:p>
        </w:tc>
        <w:tc>
          <w:tcPr>
            <w:tcW w:type="dxa" w:w="1357"/>
          </w:tcPr>
          <w:p>
            <w:pPr>
              <w:pStyle w:val="GCTableText"/>
            </w:pPr>
          </w:p>
        </w:tc>
      </w:tr>
      <w:tr>
        <w:trPr>
          <w:trHeight w:val="518" w:hRule="atLeast"/>
        </w:trPr>
        <w:tc>
          <w:tcPr>
            <w:tcW w:type="dxa" w:w="2434"/>
          </w:tcPr>
          <w:p>
            <w:pPr>
              <w:pStyle w:val="GCTableText"/>
            </w:pPr>
          </w:p>
        </w:tc>
        <w:tc>
          <w:tcPr>
            <w:tcW w:type="dxa" w:w="1778"/>
          </w:tcPr>
          <w:p>
            <w:pPr>
              <w:pStyle w:val="GCTableText"/>
            </w:pPr>
          </w:p>
        </w:tc>
        <w:tc>
          <w:tcPr>
            <w:tcW w:type="dxa" w:w="1310"/>
          </w:tcPr>
          <w:p>
            <w:pPr>
              <w:pStyle w:val="GCTableText"/>
            </w:pPr>
          </w:p>
        </w:tc>
        <w:tc>
          <w:tcPr>
            <w:tcW w:type="dxa" w:w="1123"/>
          </w:tcPr>
          <w:p>
            <w:pPr>
              <w:pStyle w:val="GCTableText"/>
            </w:pPr>
          </w:p>
        </w:tc>
        <w:tc>
          <w:tcPr>
            <w:tcW w:type="dxa" w:w="1357"/>
          </w:tcPr>
          <w:p>
            <w:pPr>
              <w:pStyle w:val="GCTableText"/>
            </w:pPr>
          </w:p>
        </w:tc>
        <w:tc>
          <w:tcPr>
            <w:tcW w:type="dxa" w:w="1357"/>
          </w:tcPr>
          <w:p>
            <w:pPr>
              <w:pStyle w:val="GCTableText"/>
            </w:pPr>
          </w:p>
        </w:tc>
      </w:tr>
      <w:tr>
        <w:trPr>
          <w:trHeight w:val="518" w:hRule="atLeast"/>
        </w:trPr>
        <w:tc>
          <w:tcPr>
            <w:tcW w:type="dxa" w:w="2434"/>
          </w:tcPr>
          <w:p>
            <w:pPr>
              <w:pStyle w:val="GCTableText"/>
            </w:pPr>
          </w:p>
        </w:tc>
        <w:tc>
          <w:tcPr>
            <w:tcW w:type="dxa" w:w="1778"/>
          </w:tcPr>
          <w:p>
            <w:pPr>
              <w:pStyle w:val="GCTableText"/>
            </w:pPr>
          </w:p>
        </w:tc>
        <w:tc>
          <w:tcPr>
            <w:tcW w:type="dxa" w:w="1310"/>
          </w:tcPr>
          <w:p>
            <w:pPr>
              <w:pStyle w:val="GCTableText"/>
            </w:pPr>
          </w:p>
        </w:tc>
        <w:tc>
          <w:tcPr>
            <w:tcW w:type="dxa" w:w="1123"/>
          </w:tcPr>
          <w:p>
            <w:pPr>
              <w:pStyle w:val="GCTableText"/>
            </w:pPr>
          </w:p>
        </w:tc>
        <w:tc>
          <w:tcPr>
            <w:tcW w:type="dxa" w:w="1357"/>
          </w:tcPr>
          <w:p>
            <w:pPr>
              <w:pStyle w:val="GCTableText"/>
            </w:pPr>
          </w:p>
        </w:tc>
        <w:tc>
          <w:tcPr>
            <w:tcW w:type="dxa" w:w="1357"/>
          </w:tcPr>
          <w:p>
            <w:pPr>
              <w:pStyle w:val="GCTableText"/>
            </w:pPr>
          </w:p>
        </w:tc>
      </w:tr>
      <w:tr>
        <w:trPr>
          <w:trHeight w:val="518" w:hRule="atLeast"/>
        </w:trPr>
        <w:tc>
          <w:tcPr>
            <w:tcW w:type="dxa" w:w="2434"/>
          </w:tcPr>
          <w:p>
            <w:pPr>
              <w:pStyle w:val="GCTableText"/>
            </w:pPr>
          </w:p>
        </w:tc>
        <w:tc>
          <w:tcPr>
            <w:tcW w:type="dxa" w:w="1778"/>
          </w:tcPr>
          <w:p>
            <w:pPr>
              <w:pStyle w:val="GCTableText"/>
            </w:pPr>
          </w:p>
        </w:tc>
        <w:tc>
          <w:tcPr>
            <w:tcW w:type="dxa" w:w="1310"/>
          </w:tcPr>
          <w:p>
            <w:pPr>
              <w:pStyle w:val="GCTableText"/>
            </w:pPr>
          </w:p>
        </w:tc>
        <w:tc>
          <w:tcPr>
            <w:tcW w:type="dxa" w:w="1123"/>
          </w:tcPr>
          <w:p>
            <w:pPr>
              <w:pStyle w:val="GCTableText"/>
            </w:pPr>
          </w:p>
        </w:tc>
        <w:tc>
          <w:tcPr>
            <w:tcW w:type="dxa" w:w="1357"/>
          </w:tcPr>
          <w:p>
            <w:pPr>
              <w:pStyle w:val="GCTableText"/>
            </w:pPr>
          </w:p>
        </w:tc>
        <w:tc>
          <w:tcPr>
            <w:tcW w:type="dxa" w:w="1357"/>
          </w:tcPr>
          <w:p>
            <w:pPr>
              <w:pStyle w:val="GCTableText"/>
            </w:pPr>
          </w:p>
        </w:tc>
      </w:tr>
      <w:tr>
        <w:trPr>
          <w:trHeight w:val="518" w:hRule="atLeast"/>
        </w:trPr>
        <w:tc>
          <w:tcPr>
            <w:tcW w:type="dxa" w:w="2434"/>
          </w:tcPr>
          <w:p>
            <w:pPr>
              <w:pStyle w:val="GCTableText"/>
            </w:pPr>
          </w:p>
        </w:tc>
        <w:tc>
          <w:tcPr>
            <w:tcW w:type="dxa" w:w="1778"/>
          </w:tcPr>
          <w:p>
            <w:pPr>
              <w:pStyle w:val="GCTableText"/>
            </w:pPr>
          </w:p>
        </w:tc>
        <w:tc>
          <w:tcPr>
            <w:tcW w:type="dxa" w:w="1310"/>
          </w:tcPr>
          <w:p>
            <w:pPr>
              <w:pStyle w:val="GCTableText"/>
            </w:pPr>
          </w:p>
        </w:tc>
        <w:tc>
          <w:tcPr>
            <w:tcW w:type="dxa" w:w="1123"/>
          </w:tcPr>
          <w:p>
            <w:pPr>
              <w:pStyle w:val="GCTableText"/>
            </w:pPr>
          </w:p>
        </w:tc>
        <w:tc>
          <w:tcPr>
            <w:tcW w:type="dxa" w:w="1357"/>
          </w:tcPr>
          <w:p>
            <w:pPr>
              <w:pStyle w:val="GCTableText"/>
            </w:pPr>
          </w:p>
        </w:tc>
        <w:tc>
          <w:tcPr>
            <w:tcW w:type="dxa" w:w="1357"/>
          </w:tcPr>
          <w:p>
            <w:pPr>
              <w:pStyle w:val="GCTableText"/>
            </w:pPr>
          </w:p>
        </w:tc>
      </w:tr>
      <w:tr>
        <w:trPr>
          <w:trHeight w:val="518" w:hRule="atLeast"/>
        </w:trPr>
        <w:tc>
          <w:tcPr>
            <w:tcW w:type="dxa" w:w="2434"/>
          </w:tcPr>
          <w:p>
            <w:pPr>
              <w:pStyle w:val="GCTableText"/>
            </w:pPr>
          </w:p>
        </w:tc>
        <w:tc>
          <w:tcPr>
            <w:tcW w:type="dxa" w:w="1778"/>
          </w:tcPr>
          <w:p>
            <w:pPr>
              <w:pStyle w:val="GCTableText"/>
            </w:pPr>
          </w:p>
        </w:tc>
        <w:tc>
          <w:tcPr>
            <w:tcW w:type="dxa" w:w="1310"/>
          </w:tcPr>
          <w:p>
            <w:pPr>
              <w:pStyle w:val="GCTableText"/>
            </w:pPr>
          </w:p>
        </w:tc>
        <w:tc>
          <w:tcPr>
            <w:tcW w:type="dxa" w:w="1123"/>
          </w:tcPr>
          <w:p>
            <w:pPr>
              <w:pStyle w:val="GCTableText"/>
            </w:pPr>
          </w:p>
        </w:tc>
        <w:tc>
          <w:tcPr>
            <w:tcW w:type="dxa" w:w="1357"/>
          </w:tcPr>
          <w:p>
            <w:pPr>
              <w:pStyle w:val="GCTableText"/>
            </w:pPr>
          </w:p>
        </w:tc>
        <w:tc>
          <w:tcPr>
            <w:tcW w:type="dxa" w:w="1357"/>
          </w:tcPr>
          <w:p>
            <w:pPr>
              <w:pStyle w:val="GCTableText"/>
            </w:pPr>
          </w:p>
        </w:tc>
      </w:tr>
    </w:tbl>
    <w:p>
      <w:pPr>
        <w:pStyle w:val="GCCaption"/>
      </w:pPr>
    </w:p>
    <w:p>
      <w:pPr>
        <w:pStyle w:val="GCGuidance"/>
      </w:pPr>
      <w:r>
        <w:t>Two habits save the most time later. Record the exact query, report, or file that produced each baseline, because in month fourteen nobody remembers which extract the 38 percent came from. And when a number changes anywhere in the chain, follow it everywhere it appears, including the budget justification and attachments, before the next report goes out.</w:t>
      </w:r>
    </w:p>
    <w:p>
      <w:pPr/>
      <w:r>
        <w:t>Keep your own copy of every funded set as well. A block of objectives that scored well is the starting point for the next application, and it saves re-deriving baselines you already documented once.</w:t>
      </w:r>
    </w:p>
    <w:p>
      <w:pPr>
        <w:pStyle w:val="Heading1"/>
      </w:pPr>
      <w:r>
        <w:t>6. Adapting these examples</w:t>
      </w:r>
    </w:p>
    <w:p>
      <w:pPr/>
      <w:r>
        <w:t>Strong objectives come out of knowing your own data. Pull last year's numbers before you draft anything, then write targets you can defend as achievable and still worth funding. A modest number with a clear measurement method is easier to defend in review than an ambitious one with no instrument behind it.</w:t>
      </w:r>
    </w:p>
    <w:p>
      <w:pPr/>
      <w:r>
        <w:t>When you borrow the structure of an example here, replace all four moving parts: the population and its size, the baseline, the target, and the instrument. An objective that keeps a composite baseline from this file is worse than no objective at all, because the number will not survive the first question about where it came from.</w:t>
      </w:r>
    </w:p>
    <w:p>
      <w:pPr/>
      <w:r>
        <w:t>Goals and objectives sit between the need statement and the methods section, and what you write there sets the terms for everything after it. A number in an objective is a target the budget has to fund, the workplan has to schedule, the methods section has to produce, and the evaluation plan has to measure. Change it in one place and check every other place it appears.</w:t>
      </w:r>
    </w:p>
    <w:p>
      <w:pPr>
        <w:pStyle w:val="GCGuidance"/>
      </w:pPr>
      <w:r>
        <w:t>Reuse and accuracy note: every organization, funder description, request amount, baseline, target, and date in this worksheet is a composite written for this file. None describes a real applicant, award, or funder, and no figure here should be cited as evidence of what any program achieved. Copy this file, edit it, and share it freely.</w:t>
      </w:r>
    </w:p>
    <w:p>
      <w:pPr>
        <w:pStyle w:val="GCCloser"/>
      </w:pPr>
      <w:r>
        <w:t>GrantCue - grantcue.com/blog/sample-goals-and-objectives</w:t>
      </w:r>
    </w:p>
    <w:sectPr w:rsidR="00FC693F" w:rsidRPr="0006063C" w:rsidSect="00034616">
      <w:footerReference w:type="default" r:id="rId9"/>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360" w:val="right"/>
      </w:tabs>
    </w:pPr>
    <w:r/>
    <w:r>
      <w:rPr>
        <w:rFonts w:ascii="Calibri" w:hAnsi="Calibri"/>
        <w:color w:val="777F8A"/>
        <w:sz w:val="17"/>
      </w:rPr>
      <w:t>SMART goals and objectives worksheet  |  Version 1.0</w:t>
      <w:tab/>
    </w:r>
    <w:r>
      <w:rPr>
        <w:color w:val="777F8A"/>
        <w:sz w:val="17"/>
      </w:rPr>
      <w:t xml:space="preserve">Page </w:t>
    </w:r>
    <w:fldSimple w:instr="PAGE">
      <w:r>
        <w:rPr>
          <w:sz w:val="17"/>
          <w:color w:val="777F8A"/>
        </w:rPr>
        <w:t>1</w:t>
      </w:r>
    </w:fldSimple>
  </w:p>
  <w:p>
    <w:pPr>
      <w:spacing w:before="0" w:after="0"/>
    </w:pPr>
    <w:r>
      <w:rPr>
        <w:rFonts w:ascii="Calibri" w:hAnsi="Calibri"/>
        <w:color w:val="0F5F63"/>
        <w:sz w:val="17"/>
      </w:rPr>
      <w:t>GrantCue - grantcue.com/blog/sample-goals-and-objectives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Lines/>
      <w:spacing w:before="0" w:after="160" w:line="307" w:lineRule="auto"/>
    </w:pPr>
    <w:rPr>
      <w:rFonts w:ascii="Calibri" w:hAnsi="Calibri" w:cs="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20" w:line="276" w:lineRule="auto"/>
      <w:outlineLvl w:val="0"/>
      <w:keepLines/>
    </w:pPr>
    <w:rPr>
      <w:rFonts w:asciiTheme="majorHAnsi" w:eastAsiaTheme="majorEastAsia" w:hAnsiTheme="majorHAnsi" w:cstheme="majorBidi" w:ascii="Calibri" w:hAnsi="Calibri" w:cs="Calibri"/>
      <w:b/>
      <w:bCs/>
      <w:color w:val="0F5F63"/>
      <w:sz w:val="34"/>
      <w:szCs w:val="28"/>
    </w:rPr>
  </w:style>
  <w:style w:type="paragraph" w:styleId="Heading2">
    <w:name w:val="heading 2"/>
    <w:basedOn w:val="Normal"/>
    <w:next w:val="Normal"/>
    <w:link w:val="Heading2Char"/>
    <w:uiPriority w:val="9"/>
    <w:unhideWhenUsed/>
    <w:qFormat/>
    <w:rsid w:val="00FC693F"/>
    <w:pPr>
      <w:keepNext/>
      <w:keepLines/>
      <w:spacing w:before="280" w:after="80" w:line="276" w:lineRule="auto"/>
      <w:outlineLvl w:val="1"/>
      <w:keepLines/>
    </w:pPr>
    <w:rPr>
      <w:rFonts w:asciiTheme="majorHAnsi" w:eastAsiaTheme="majorEastAsia" w:hAnsiTheme="majorHAnsi" w:cstheme="majorBidi" w:ascii="Calibri" w:hAnsi="Calibri" w:cs="Calibri"/>
      <w:b/>
      <w:bCs/>
      <w:color w:val="1F2A37"/>
      <w:sz w:val="25"/>
      <w:szCs w:val="26"/>
    </w:rPr>
  </w:style>
  <w:style w:type="paragraph" w:styleId="Heading3">
    <w:name w:val="heading 3"/>
    <w:basedOn w:val="Normal"/>
    <w:next w:val="Normal"/>
    <w:link w:val="Heading3Char"/>
    <w:uiPriority w:val="9"/>
    <w:unhideWhenUsed/>
    <w:qFormat/>
    <w:rsid w:val="00FC693F"/>
    <w:pPr>
      <w:keepNext/>
      <w:keepLines/>
      <w:spacing w:before="200" w:after="60" w:line="276" w:lineRule="auto"/>
      <w:outlineLvl w:val="2"/>
      <w:keepLines/>
    </w:pPr>
    <w:rPr>
      <w:rFonts w:asciiTheme="majorHAnsi" w:eastAsiaTheme="majorEastAsia" w:hAnsiTheme="majorHAnsi" w:cstheme="majorBidi" w:ascii="Calibri" w:hAnsi="Calibri" w:cs="Calibri"/>
      <w:b/>
      <w:bCs/>
      <w:color w:val="4B5A6B"/>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80" w:line="240" w:lineRule="auto" w:before="0"/>
      <w:contextualSpacing/>
    </w:pPr>
    <w:rPr>
      <w:rFonts w:asciiTheme="majorHAnsi" w:eastAsiaTheme="majorEastAsia" w:hAnsiTheme="majorHAnsi" w:cstheme="majorBidi" w:ascii="Calibri" w:hAnsi="Calibri" w:cs="Calibri"/>
      <w:b/>
      <w:color w:val="0F5F63"/>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GCSubtitle">
    <w:name w:val="GC Subtitle"/>
    <w:basedOn w:val="Normal"/>
    <w:qFormat/>
    <w:pPr>
      <w:keepLines/>
      <w:spacing w:before="0" w:after="40" w:line="307" w:lineRule="auto"/>
    </w:pPr>
    <w:rPr>
      <w:rFonts w:ascii="Calibri" w:hAnsi="Calibri" w:cs="Calibri"/>
      <w:b w:val="0"/>
      <w:i w:val="0"/>
      <w:color w:val="4B5A6B"/>
      <w:sz w:val="26"/>
    </w:rPr>
  </w:style>
  <w:style w:type="paragraph" w:customStyle="1" w:styleId="GCMeta">
    <w:name w:val="GC Meta"/>
    <w:basedOn w:val="Normal"/>
    <w:qFormat/>
    <w:pPr>
      <w:keepLines/>
      <w:spacing w:before="0" w:after="280" w:line="307" w:lineRule="auto"/>
    </w:pPr>
    <w:rPr>
      <w:rFonts w:ascii="Calibri" w:hAnsi="Calibri" w:cs="Calibri"/>
      <w:b w:val="0"/>
      <w:i w:val="0"/>
      <w:color w:val="777F8A"/>
      <w:sz w:val="19"/>
    </w:rPr>
  </w:style>
  <w:style w:type="paragraph" w:customStyle="1" w:styleId="GCGuidance">
    <w:name w:val="GC Guidance"/>
    <w:basedOn w:val="Normal"/>
    <w:qFormat/>
    <w:pPr>
      <w:keepLines/>
      <w:spacing w:before="0" w:after="160" w:line="307" w:lineRule="auto"/>
    </w:pPr>
    <w:rPr>
      <w:rFonts w:ascii="Calibri" w:hAnsi="Calibri" w:cs="Calibri"/>
      <w:b w:val="0"/>
      <w:i/>
      <w:color w:val="4B5A6B"/>
      <w:sz w:val="21"/>
    </w:rPr>
  </w:style>
  <w:style w:type="paragraph" w:customStyle="1" w:styleId="GCSectionMeta">
    <w:name w:val="GC SectionMeta"/>
    <w:basedOn w:val="Normal"/>
    <w:qFormat/>
    <w:pPr>
      <w:keepLines/>
      <w:spacing w:before="0" w:after="120" w:line="307" w:lineRule="auto"/>
    </w:pPr>
    <w:rPr>
      <w:rFonts w:ascii="Calibri" w:hAnsi="Calibri" w:cs="Calibri"/>
      <w:b/>
      <w:i w:val="0"/>
      <w:color w:val="0F5F63"/>
      <w:sz w:val="19"/>
    </w:rPr>
  </w:style>
  <w:style w:type="paragraph" w:customStyle="1" w:styleId="GCExampleLabel">
    <w:name w:val="GC ExampleLabel"/>
    <w:basedOn w:val="Normal"/>
    <w:qFormat/>
    <w:pPr>
      <w:keepNext/>
      <w:keepLines/>
      <w:spacing w:before="120" w:after="40" w:line="307" w:lineRule="auto"/>
    </w:pPr>
    <w:rPr>
      <w:rFonts w:ascii="Calibri" w:hAnsi="Calibri" w:cs="Calibri"/>
      <w:b/>
      <w:i w:val="0"/>
      <w:color w:val="0F5F63"/>
      <w:sz w:val="18"/>
    </w:rPr>
  </w:style>
  <w:style w:type="paragraph" w:customStyle="1" w:styleId="GCExample">
    <w:name w:val="GC Example"/>
    <w:basedOn w:val="Normal"/>
    <w:qFormat/>
    <w:pPr>
      <w:keepLines/>
      <w:spacing w:before="0" w:after="100" w:line="307" w:lineRule="auto"/>
      <w:ind w:left="259"/>
    </w:pPr>
    <w:rPr>
      <w:rFonts w:ascii="Calibri" w:hAnsi="Calibri" w:cs="Calibri"/>
      <w:b w:val="0"/>
      <w:i w:val="0"/>
      <w:color w:val="1F2A37"/>
      <w:sz w:val="21"/>
    </w:rPr>
  </w:style>
  <w:style w:type="paragraph" w:customStyle="1" w:styleId="GCObjective">
    <w:name w:val="GC Objective"/>
    <w:basedOn w:val="Normal"/>
    <w:qFormat/>
    <w:pPr>
      <w:keepLines/>
      <w:spacing w:before="0" w:after="100" w:line="307" w:lineRule="auto"/>
      <w:ind w:left="749" w:hanging="490"/>
    </w:pPr>
    <w:rPr>
      <w:rFonts w:ascii="Calibri" w:hAnsi="Calibri" w:cs="Calibri"/>
      <w:b w:val="0"/>
      <w:i w:val="0"/>
      <w:color w:val="1F2A37"/>
      <w:sz w:val="21"/>
    </w:rPr>
  </w:style>
  <w:style w:type="paragraph" w:customStyle="1" w:styleId="GCFill">
    <w:name w:val="GC Fill"/>
    <w:basedOn w:val="Normal"/>
    <w:qFormat/>
    <w:pPr>
      <w:keepLines/>
      <w:spacing w:before="40" w:after="240" w:line="307" w:lineRule="auto"/>
    </w:pPr>
    <w:rPr>
      <w:rFonts w:ascii="Calibri" w:hAnsi="Calibri" w:cs="Calibri"/>
      <w:b w:val="0"/>
      <w:i/>
      <w:color w:val="777F8A"/>
      <w:sz w:val="21"/>
    </w:rPr>
  </w:style>
  <w:style w:type="paragraph" w:customStyle="1" w:styleId="GCCaption">
    <w:name w:val="GC Caption"/>
    <w:basedOn w:val="Normal"/>
    <w:qFormat/>
    <w:pPr>
      <w:keepLines/>
      <w:spacing w:before="40" w:after="200" w:line="307" w:lineRule="auto"/>
    </w:pPr>
    <w:rPr>
      <w:rFonts w:ascii="Calibri" w:hAnsi="Calibri" w:cs="Calibri"/>
      <w:b w:val="0"/>
      <w:i w:val="0"/>
      <w:color w:val="777F8A"/>
      <w:sz w:val="18"/>
    </w:rPr>
  </w:style>
  <w:style w:type="paragraph" w:customStyle="1" w:styleId="GCBullet">
    <w:name w:val="GC Bullet"/>
    <w:basedOn w:val="Normal"/>
    <w:qFormat/>
    <w:pPr>
      <w:keepLines/>
      <w:spacing w:before="0" w:after="100" w:line="307" w:lineRule="auto"/>
      <w:ind w:left="576" w:hanging="317"/>
    </w:pPr>
    <w:rPr>
      <w:rFonts w:ascii="Calibri" w:hAnsi="Calibri" w:cs="Calibri"/>
      <w:b w:val="0"/>
      <w:i w:val="0"/>
      <w:color w:val="1F2A37"/>
      <w:sz w:val="22"/>
    </w:rPr>
  </w:style>
  <w:style w:type="paragraph" w:customStyle="1" w:styleId="GCTableText">
    <w:name w:val="GC TableText"/>
    <w:basedOn w:val="Normal"/>
    <w:qFormat/>
    <w:pPr>
      <w:keepLines/>
      <w:spacing w:before="20" w:after="20" w:line="269" w:lineRule="auto"/>
    </w:pPr>
    <w:rPr>
      <w:rFonts w:ascii="Calibri" w:hAnsi="Calibri" w:cs="Calibri"/>
      <w:b w:val="0"/>
      <w:i w:val="0"/>
      <w:color w:val="1F2A37"/>
      <w:sz w:val="19"/>
    </w:rPr>
  </w:style>
  <w:style w:type="paragraph" w:customStyle="1" w:styleId="GCTableHead">
    <w:name w:val="GC TableHead"/>
    <w:basedOn w:val="Normal"/>
    <w:qFormat/>
    <w:pPr>
      <w:keepLines/>
      <w:spacing w:before="20" w:after="20" w:line="269" w:lineRule="auto"/>
    </w:pPr>
    <w:rPr>
      <w:rFonts w:ascii="Calibri" w:hAnsi="Calibri" w:cs="Calibri"/>
      <w:b/>
      <w:i w:val="0"/>
      <w:color w:val="0F5F63"/>
      <w:sz w:val="19"/>
    </w:rPr>
  </w:style>
  <w:style w:type="paragraph" w:customStyle="1" w:styleId="GCCloser">
    <w:name w:val="GC Closer"/>
    <w:basedOn w:val="Normal"/>
    <w:qFormat/>
    <w:pPr>
      <w:keepLines/>
      <w:spacing w:before="280" w:after="0" w:line="307" w:lineRule="auto"/>
    </w:pPr>
    <w:rPr>
      <w:rFonts w:ascii="Calibri" w:hAnsi="Calibri" w:cs="Calibri"/>
      <w:b/>
      <w:i w:val="0"/>
      <w:color w:val="0F5F63"/>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SMART Goals and Objectives Worksheet</dc:title>
  <dc:subject/>
  <dc:creator>GrantCue</dc:creator>
  <cp:keywords>sample project goals and objectives, SMART objectives, grant proposal, worksheet</cp:keywords>
  <dc:description>Twelve worked goal and objective sets across sectors, weak-to-strong rewrites, and blank builders. Companion to grantcue.com/blog/sample-goals-and-objectives</dc:description>
  <cp:lastModifiedBy/>
  <cp:revision>1</cp:revision>
  <dcterms:created xsi:type="dcterms:W3CDTF">2013-12-23T23:15:00Z</dcterms:created>
  <dcterms:modified xsi:type="dcterms:W3CDTF">2013-12-23T23:15:00Z</dcterms:modified>
  <cp:category>Grant writing worksheet</cp:category>
</cp:coreProperties>
</file>