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Progress Report Template</w:t>
      </w:r>
    </w:p>
    <w:p>
      <w:pPr>
        <w:pStyle w:val="GCSubtitle"/>
      </w:pPr>
      <w:r>
        <w:t>Narrative and financial sections a funder will accept</w:t>
      </w:r>
    </w:p>
    <w:p>
      <w:pPr>
        <w:pStyle w:val="GCMeta"/>
      </w:pPr>
      <w:r>
        <w:t>Version 1.0  |  September 2026  |  Published by GrantCue  |  Free to copy, edit, and share</w:t>
      </w:r>
    </w:p>
    <w:p>
      <w:pPr/>
      <w:r>
        <w:t>This file is a working progress report, not a description of one. It carries the twelve sections a funder expects, in a fixed order, each with the instruction for what belongs in it, a set of fill-in fields, and a worked example written out in full. Delete the guidance boxes and the examples when you are finished, and what remains is a filed report.</w:t>
      </w:r>
    </w:p>
    <w:p>
      <w:pPr/>
      <w:r>
        <w:t>The hard part of a progress report is rarely the writing. It is having a document that already carries the right sections in the right order, so the work becomes gathering numbers instead of guessing what a funder wants to read. Build the file once, then reuse it every cycle. The second report should take a fraction of the time the first one did, and by the third the only work left is pulling figures.</w:t>
      </w:r>
    </w:p>
    <w:p>
      <w:pPr>
        <w:pStyle w:val="Heading1"/>
      </w:pPr>
      <w:r>
        <w:t>How to use this template</w:t>
      </w:r>
    </w:p>
    <w:p>
      <w:pPr/>
      <w:r>
        <w:t>Work in this order. Fill the cover block first, straight off the award notice, because every other section depends on knowing the exact reporting period. Then send the budget-versus-actual table to whoever owns your general ledger and let it come back while you draft the narrative. Finance work always takes longer than program staff expect, and a narrative written around numbers that later move has to be rewritten.</w:t>
      </w:r>
    </w:p>
    <w:p>
      <w:pPr/>
      <w:r>
        <w:t>Write the summary of the period last, once the figures are settled and the variance notes are written. A summary drafted first is a prediction, and predictions get contradicted three pages later by the actual results.</w:t>
      </w:r>
    </w:p>
    <w:p>
      <w:pPr/>
      <w:r>
        <w:t>One rule overrides everything in this file: the funder's own instructions. Where an award document, a portal form, or a program officer's email asks for something different from what this template shows, follow the funder. This template is what to write when nobody told you what to write, and a source of sections to keep even when the form does not ask for them.</w:t>
      </w:r>
    </w:p>
    <w:p>
      <w:pPr>
        <w:pStyle w:val="Heading2"/>
      </w:pPr>
      <w:r>
        <w:t>What the blocks in this file mean</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2664"/>
            <w:shd w:val="clear" w:color="auto" w:fill="0F5F63"/>
          </w:tcPr>
          <w:p>
            <w:pPr>
              <w:spacing w:before="40" w:after="40" w:line="264" w:lineRule="auto"/>
            </w:pPr>
            <w:r/>
            <w:r>
              <w:rPr>
                <w:rFonts w:ascii="Calibri" w:hAnsi="Calibri"/>
                <w:b/>
                <w:color w:val="FFFFFF"/>
                <w:sz w:val="19"/>
              </w:rPr>
              <w:t>Block</w:t>
            </w:r>
          </w:p>
        </w:tc>
        <w:tc>
          <w:tcPr>
            <w:tcW w:type="dxa" w:w="3672"/>
            <w:shd w:val="clear" w:color="auto" w:fill="0F5F63"/>
          </w:tcPr>
          <w:p>
            <w:pPr>
              <w:spacing w:before="40" w:after="40" w:line="264" w:lineRule="auto"/>
            </w:pPr>
            <w:r/>
            <w:r>
              <w:rPr>
                <w:rFonts w:ascii="Calibri" w:hAnsi="Calibri"/>
                <w:b/>
                <w:color w:val="FFFFFF"/>
                <w:sz w:val="19"/>
              </w:rPr>
              <w:t>What it is</w:t>
            </w:r>
          </w:p>
        </w:tc>
        <w:tc>
          <w:tcPr>
            <w:tcW w:type="dxa" w:w="3024"/>
            <w:shd w:val="clear" w:color="auto" w:fill="0F5F63"/>
          </w:tcPr>
          <w:p>
            <w:pPr>
              <w:spacing w:before="40" w:after="40" w:line="264" w:lineRule="auto"/>
            </w:pPr>
            <w:r/>
            <w:r>
              <w:rPr>
                <w:rFonts w:ascii="Calibri" w:hAnsi="Calibri"/>
                <w:b/>
                <w:color w:val="FFFFFF"/>
                <w:sz w:val="19"/>
              </w:rPr>
              <w:t>What to do with it</w:t>
            </w:r>
          </w:p>
        </w:tc>
      </w:tr>
      <w:tr>
        <w:tc>
          <w:tcPr>
            <w:tcW w:type="dxa" w:w="2664"/>
          </w:tcPr>
          <w:p>
            <w:pPr>
              <w:spacing w:before="40" w:after="40" w:line="264" w:lineRule="auto"/>
            </w:pPr>
            <w:r/>
            <w:r>
              <w:rPr>
                <w:rFonts w:ascii="Calibri" w:hAnsi="Calibri"/>
                <w:b w:val="0"/>
                <w:color w:val="1F2A37"/>
                <w:sz w:val="19"/>
              </w:rPr>
              <w:t>Guidance box (tinted, teal rule)</w:t>
            </w:r>
          </w:p>
        </w:tc>
        <w:tc>
          <w:tcPr>
            <w:tcW w:type="dxa" w:w="3672"/>
          </w:tcPr>
          <w:p>
            <w:pPr>
              <w:spacing w:before="40" w:after="40" w:line="264" w:lineRule="auto"/>
            </w:pPr>
            <w:r/>
            <w:r>
              <w:rPr>
                <w:rFonts w:ascii="Calibri" w:hAnsi="Calibri"/>
                <w:b w:val="0"/>
                <w:color w:val="1F2A37"/>
                <w:sz w:val="19"/>
              </w:rPr>
              <w:t>The instruction for the section: what belongs there and what reviewers check.</w:t>
            </w:r>
          </w:p>
        </w:tc>
        <w:tc>
          <w:tcPr>
            <w:tcW w:type="dxa" w:w="3024"/>
          </w:tcPr>
          <w:p>
            <w:pPr>
              <w:spacing w:before="40" w:after="40" w:line="264" w:lineRule="auto"/>
            </w:pPr>
            <w:r/>
            <w:r>
              <w:rPr>
                <w:rFonts w:ascii="Calibri" w:hAnsi="Calibri"/>
                <w:b w:val="0"/>
                <w:color w:val="1F2A37"/>
                <w:sz w:val="19"/>
              </w:rPr>
              <w:t>Read it, then delete it before you file.</w:t>
            </w:r>
          </w:p>
        </w:tc>
      </w:tr>
      <w:tr>
        <w:tc>
          <w:tcPr>
            <w:tcW w:type="dxa" w:w="2664"/>
            <w:shd w:val="clear" w:color="auto" w:fill="F7F9F9"/>
          </w:tcPr>
          <w:p>
            <w:pPr>
              <w:spacing w:before="40" w:after="40" w:line="264" w:lineRule="auto"/>
            </w:pPr>
            <w:r/>
            <w:r>
              <w:rPr>
                <w:rFonts w:ascii="Calibri" w:hAnsi="Calibri"/>
                <w:b w:val="0"/>
                <w:color w:val="1F2A37"/>
                <w:sz w:val="19"/>
              </w:rPr>
              <w:t>[Bracketed field]</w:t>
            </w:r>
          </w:p>
        </w:tc>
        <w:tc>
          <w:tcPr>
            <w:tcW w:type="dxa" w:w="3672"/>
            <w:shd w:val="clear" w:color="auto" w:fill="F7F9F9"/>
          </w:tcPr>
          <w:p>
            <w:pPr>
              <w:spacing w:before="40" w:after="40" w:line="264" w:lineRule="auto"/>
            </w:pPr>
            <w:r/>
            <w:r>
              <w:rPr>
                <w:rFonts w:ascii="Calibri" w:hAnsi="Calibri"/>
                <w:b w:val="0"/>
                <w:color w:val="1F2A37"/>
                <w:sz w:val="19"/>
              </w:rPr>
              <w:t>A value only your organization can supply, such as an award number, a date, or a figure from your ledger.</w:t>
            </w:r>
          </w:p>
        </w:tc>
        <w:tc>
          <w:tcPr>
            <w:tcW w:type="dxa" w:w="3024"/>
            <w:shd w:val="clear" w:color="auto" w:fill="F7F9F9"/>
          </w:tcPr>
          <w:p>
            <w:pPr>
              <w:spacing w:before="40" w:after="40" w:line="264" w:lineRule="auto"/>
            </w:pPr>
            <w:r/>
            <w:r>
              <w:rPr>
                <w:rFonts w:ascii="Calibri" w:hAnsi="Calibri"/>
                <w:b w:val="0"/>
                <w:color w:val="1F2A37"/>
                <w:sz w:val="19"/>
              </w:rPr>
              <w:t>Replace the bracket and its contents. Search for “[” before filing to catch any you missed.</w:t>
            </w:r>
          </w:p>
        </w:tc>
      </w:tr>
      <w:tr>
        <w:tc>
          <w:tcPr>
            <w:tcW w:type="dxa" w:w="2664"/>
          </w:tcPr>
          <w:p>
            <w:pPr>
              <w:spacing w:before="40" w:after="40" w:line="264" w:lineRule="auto"/>
            </w:pPr>
            <w:r/>
            <w:r>
              <w:rPr>
                <w:rFonts w:ascii="Calibri" w:hAnsi="Calibri"/>
                <w:b w:val="0"/>
                <w:color w:val="1F2A37"/>
                <w:sz w:val="19"/>
              </w:rPr>
              <w:t>Worked example (tinted, sand rule)</w:t>
            </w:r>
          </w:p>
        </w:tc>
        <w:tc>
          <w:tcPr>
            <w:tcW w:type="dxa" w:w="3672"/>
          </w:tcPr>
          <w:p>
            <w:pPr>
              <w:spacing w:before="40" w:after="40" w:line="264" w:lineRule="auto"/>
            </w:pPr>
            <w:r/>
            <w:r>
              <w:rPr>
                <w:rFonts w:ascii="Calibri" w:hAnsi="Calibri"/>
                <w:b w:val="0"/>
                <w:color w:val="1F2A37"/>
                <w:sz w:val="19"/>
              </w:rPr>
              <w:t>A composite illustration showing the section written out at the length and specificity a funder expects.</w:t>
            </w:r>
          </w:p>
        </w:tc>
        <w:tc>
          <w:tcPr>
            <w:tcW w:type="dxa" w:w="3024"/>
          </w:tcPr>
          <w:p>
            <w:pPr>
              <w:spacing w:before="40" w:after="40" w:line="264" w:lineRule="auto"/>
            </w:pPr>
            <w:r/>
            <w:r>
              <w:rPr>
                <w:rFonts w:ascii="Calibri" w:hAnsi="Calibri"/>
                <w:b w:val="0"/>
                <w:color w:val="1F2A37"/>
                <w:sz w:val="19"/>
              </w:rPr>
              <w:t>Use it to calibrate length and tone, then delete it.</w:t>
            </w:r>
          </w:p>
        </w:tc>
      </w:tr>
      <w:tr>
        <w:tc>
          <w:tcPr>
            <w:tcW w:type="dxa" w:w="2664"/>
            <w:shd w:val="clear" w:color="auto" w:fill="F7F9F9"/>
          </w:tcPr>
          <w:p>
            <w:pPr>
              <w:spacing w:before="40" w:after="40" w:line="264" w:lineRule="auto"/>
            </w:pPr>
            <w:r/>
            <w:r>
              <w:rPr>
                <w:rFonts w:ascii="Calibri" w:hAnsi="Calibri"/>
                <w:b w:val="0"/>
                <w:color w:val="1F2A37"/>
                <w:sz w:val="19"/>
              </w:rPr>
              <w:t>Table</w:t>
            </w:r>
          </w:p>
        </w:tc>
        <w:tc>
          <w:tcPr>
            <w:tcW w:type="dxa" w:w="3672"/>
            <w:shd w:val="clear" w:color="auto" w:fill="F7F9F9"/>
          </w:tcPr>
          <w:p>
            <w:pPr>
              <w:spacing w:before="40" w:after="40" w:line="264" w:lineRule="auto"/>
            </w:pPr>
            <w:r/>
            <w:r>
              <w:rPr>
                <w:rFonts w:ascii="Calibri" w:hAnsi="Calibri"/>
                <w:b w:val="0"/>
                <w:color w:val="1F2A37"/>
                <w:sz w:val="19"/>
              </w:rPr>
              <w:t>The structure for a section where a table is the correct format.</w:t>
            </w:r>
          </w:p>
        </w:tc>
        <w:tc>
          <w:tcPr>
            <w:tcW w:type="dxa" w:w="3024"/>
            <w:shd w:val="clear" w:color="auto" w:fill="F7F9F9"/>
          </w:tcPr>
          <w:p>
            <w:pPr>
              <w:spacing w:before="40" w:after="40" w:line="264" w:lineRule="auto"/>
            </w:pPr>
            <w:r/>
            <w:r>
              <w:rPr>
                <w:rFonts w:ascii="Calibri" w:hAnsi="Calibri"/>
                <w:b w:val="0"/>
                <w:color w:val="1F2A37"/>
                <w:sz w:val="19"/>
              </w:rPr>
              <w:t>Keep the columns, add or remove rows. Trim a column only if your funder's form has no place for it.</w:t>
            </w:r>
          </w:p>
        </w:tc>
      </w:tr>
    </w:tbl>
    <w:p>
      <w:pPr>
        <w:spacing w:after="60"/>
      </w:pPr>
    </w:p>
    <w:p>
      <w:pPr>
        <w:pStyle w:val="Heading2"/>
      </w:pPr>
      <w:r>
        <w:t>About the worked examples</w:t>
      </w:r>
    </w:p>
    <w:p>
      <w:pPr/>
      <w:r>
        <w:t>Every example in this file is written for Riverbend Literacy Collaborative, a composite organization invented for this template. It runs an after-school tutoring program at two partner school sites under a twelve-month award, and the report shown covers the first six months. Its figures, objectives, and problems are illustrative and do not describe any real award, organization, or funder.</w:t>
      </w:r>
    </w:p>
    <w:p>
      <w:pPr/>
      <w:r>
        <w:t>Funder names are deliberately left as [Funder name] throughout. Replace that placeholder everywhere it appears, including inside the worked examples if you decide to keep any of their phrasing.</w:t>
      </w:r>
    </w:p>
    <w:p>
      <w:pPr>
        <w:pStyle w:val="Heading2"/>
      </w:pPr>
      <w:r>
        <w:t>What a grant progress report is</w:t>
      </w:r>
    </w:p>
    <w:p>
      <w:pPr/>
      <w:r>
        <w:t>A grant progress report is a scheduled account of what a funded project delivered during a defined period and how the money was spent against the approved budget. It sits between the award and the final report, and on a reimbursement or advance schedule it is what keeps payments moving.</w:t>
      </w:r>
    </w:p>
    <w:p>
      <w:pPr/>
      <w:r>
        <w:t>Funders read progress reports for one decision: whether the project is on track enough to keep funding. That decision has a narrative component and a financial one, which is why the two halves belong in the same document even when the funder collects them on separate forms.</w:t>
      </w:r>
    </w:p>
    <w:p>
      <w:pPr/>
      <w:r>
        <w:t>The report is also raw material for your next application to the same funder. A record of what changed and why is evidence you can reuse a year later, and it is far easier to keep that record as you go than to reconstruct it from memory at renewal time.</w:t>
      </w:r>
    </w:p>
    <w:p>
      <w:pPr>
        <w:spacing w:after="0"/>
      </w:pPr>
      <w:r>
        <w:br w:type="page"/>
      </w:r>
    </w:p>
    <w:p>
      <w:pPr>
        <w:pStyle w:val="Heading1"/>
      </w:pPr>
      <w:r>
        <w:t>The twelve sections</w:t>
      </w:r>
    </w:p>
    <w:p>
      <w:pPr>
        <w:pStyle w:val="GCGuidance"/>
        <w:pBdr>
          <w:left w:val="single" w:sz="18" w:space="8" w:color="0F5F63"/>
        </w:pBdr>
        <w:shd w:val="clear" w:color="auto" w:fill="EDF3F3"/>
        <w:spacing w:before="80"/>
        <w:ind w:left="173"/>
      </w:pPr>
      <w:r>
        <w:rPr>
          <w:b w:val="0"/>
        </w:rPr>
        <w:t>Few funders ask for all twelve sections. A template carrying all of them trims down to fit most funder forms, and trimming is faster than inventing a section under deadline. Keep the order fixed across cycles so a returning reviewer finds things where they were last time.</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trPr>
        <w:tc>
          <w:tcPr>
            <w:tcW w:type="dxa" w:w="504"/>
            <w:shd w:val="clear" w:color="auto" w:fill="0F5F63"/>
          </w:tcPr>
          <w:p>
            <w:pPr>
              <w:spacing w:before="40" w:after="40" w:line="264" w:lineRule="auto"/>
              <w:jc w:val="center"/>
            </w:pPr>
            <w:r/>
            <w:r>
              <w:rPr>
                <w:rFonts w:ascii="Calibri" w:hAnsi="Calibri"/>
                <w:b/>
                <w:color w:val="FFFFFF"/>
                <w:sz w:val="19"/>
              </w:rPr>
              <w:t>#</w:t>
            </w:r>
          </w:p>
        </w:tc>
        <w:tc>
          <w:tcPr>
            <w:tcW w:type="dxa" w:w="2664"/>
            <w:shd w:val="clear" w:color="auto" w:fill="0F5F63"/>
          </w:tcPr>
          <w:p>
            <w:pPr>
              <w:spacing w:before="40" w:after="40" w:line="264" w:lineRule="auto"/>
            </w:pPr>
            <w:r/>
            <w:r>
              <w:rPr>
                <w:rFonts w:ascii="Calibri" w:hAnsi="Calibri"/>
                <w:b/>
                <w:color w:val="FFFFFF"/>
                <w:sz w:val="19"/>
              </w:rPr>
              <w:t>Section</w:t>
            </w:r>
          </w:p>
        </w:tc>
        <w:tc>
          <w:tcPr>
            <w:tcW w:type="dxa" w:w="1224"/>
            <w:shd w:val="clear" w:color="auto" w:fill="0F5F63"/>
          </w:tcPr>
          <w:p>
            <w:pPr>
              <w:spacing w:before="40" w:after="40" w:line="264" w:lineRule="auto"/>
            </w:pPr>
            <w:r/>
            <w:r>
              <w:rPr>
                <w:rFonts w:ascii="Calibri" w:hAnsi="Calibri"/>
                <w:b/>
                <w:color w:val="FFFFFF"/>
                <w:sz w:val="19"/>
              </w:rPr>
              <w:t>Half</w:t>
            </w:r>
          </w:p>
        </w:tc>
        <w:tc>
          <w:tcPr>
            <w:tcW w:type="dxa" w:w="4968"/>
            <w:shd w:val="clear" w:color="auto" w:fill="0F5F63"/>
          </w:tcPr>
          <w:p>
            <w:pPr>
              <w:spacing w:before="40" w:after="40" w:line="264" w:lineRule="auto"/>
            </w:pPr>
            <w:r/>
            <w:r>
              <w:rPr>
                <w:rFonts w:ascii="Calibri" w:hAnsi="Calibri"/>
                <w:b/>
                <w:color w:val="FFFFFF"/>
                <w:sz w:val="19"/>
              </w:rPr>
              <w:t>What it answers</w:t>
            </w:r>
          </w:p>
        </w:tc>
      </w:tr>
      <w:tr>
        <w:tc>
          <w:tcPr>
            <w:tcW w:type="dxa" w:w="504"/>
          </w:tcPr>
          <w:p>
            <w:pPr>
              <w:spacing w:before="40" w:after="40" w:line="264" w:lineRule="auto"/>
              <w:jc w:val="center"/>
            </w:pPr>
            <w:r/>
            <w:r>
              <w:rPr>
                <w:rFonts w:ascii="Calibri" w:hAnsi="Calibri"/>
                <w:b w:val="0"/>
                <w:color w:val="1F2A37"/>
                <w:sz w:val="19"/>
              </w:rPr>
              <w:t>1</w:t>
            </w:r>
          </w:p>
        </w:tc>
        <w:tc>
          <w:tcPr>
            <w:tcW w:type="dxa" w:w="2664"/>
          </w:tcPr>
          <w:p>
            <w:pPr>
              <w:spacing w:before="40" w:after="40" w:line="264" w:lineRule="auto"/>
            </w:pPr>
            <w:r/>
            <w:r>
              <w:rPr>
                <w:rFonts w:ascii="Calibri" w:hAnsi="Calibri"/>
                <w:b w:val="0"/>
                <w:color w:val="1F2A37"/>
                <w:sz w:val="19"/>
              </w:rPr>
              <w:t>Award identifiers</w:t>
            </w:r>
          </w:p>
        </w:tc>
        <w:tc>
          <w:tcPr>
            <w:tcW w:type="dxa" w:w="1224"/>
          </w:tcPr>
          <w:p>
            <w:pPr>
              <w:spacing w:before="40" w:after="40" w:line="264" w:lineRule="auto"/>
            </w:pPr>
            <w:r/>
            <w:r>
              <w:rPr>
                <w:rFonts w:ascii="Calibri" w:hAnsi="Calibri"/>
                <w:b w:val="0"/>
                <w:color w:val="1F2A37"/>
                <w:sz w:val="19"/>
              </w:rPr>
              <w:t>Cover</w:t>
            </w:r>
          </w:p>
        </w:tc>
        <w:tc>
          <w:tcPr>
            <w:tcW w:type="dxa" w:w="4968"/>
          </w:tcPr>
          <w:p>
            <w:pPr>
              <w:spacing w:before="40" w:after="40" w:line="264" w:lineRule="auto"/>
            </w:pPr>
            <w:r/>
            <w:r>
              <w:rPr>
                <w:rFonts w:ascii="Calibri" w:hAnsi="Calibri"/>
                <w:b w:val="0"/>
                <w:color w:val="1F2A37"/>
                <w:sz w:val="19"/>
              </w:rPr>
              <w:t>Which award, which recipient, which reporting period</w:t>
            </w:r>
          </w:p>
        </w:tc>
      </w:tr>
      <w:tr>
        <w:tc>
          <w:tcPr>
            <w:tcW w:type="dxa" w:w="504"/>
            <w:shd w:val="clear" w:color="auto" w:fill="F7F9F9"/>
          </w:tcPr>
          <w:p>
            <w:pPr>
              <w:spacing w:before="40" w:after="40" w:line="264" w:lineRule="auto"/>
              <w:jc w:val="center"/>
            </w:pPr>
            <w:r/>
            <w:r>
              <w:rPr>
                <w:rFonts w:ascii="Calibri" w:hAnsi="Calibri"/>
                <w:b w:val="0"/>
                <w:color w:val="1F2A37"/>
                <w:sz w:val="19"/>
              </w:rPr>
              <w:t>2</w:t>
            </w:r>
          </w:p>
        </w:tc>
        <w:tc>
          <w:tcPr>
            <w:tcW w:type="dxa" w:w="2664"/>
            <w:shd w:val="clear" w:color="auto" w:fill="F7F9F9"/>
          </w:tcPr>
          <w:p>
            <w:pPr>
              <w:spacing w:before="40" w:after="40" w:line="264" w:lineRule="auto"/>
            </w:pPr>
            <w:r/>
            <w:r>
              <w:rPr>
                <w:rFonts w:ascii="Calibri" w:hAnsi="Calibri"/>
                <w:b w:val="0"/>
                <w:color w:val="1F2A37"/>
                <w:sz w:val="19"/>
              </w:rPr>
              <w:t>Summary of the period</w:t>
            </w:r>
          </w:p>
        </w:tc>
        <w:tc>
          <w:tcPr>
            <w:tcW w:type="dxa" w:w="1224"/>
            <w:shd w:val="clear" w:color="auto" w:fill="F7F9F9"/>
          </w:tcPr>
          <w:p>
            <w:pPr>
              <w:spacing w:before="40" w:after="40" w:line="264" w:lineRule="auto"/>
            </w:pPr>
            <w:r/>
            <w:r>
              <w:rPr>
                <w:rFonts w:ascii="Calibri" w:hAnsi="Calibri"/>
                <w:b w:val="0"/>
                <w:color w:val="1F2A37"/>
                <w:sz w:val="19"/>
              </w:rPr>
              <w:t>Narrative</w:t>
            </w:r>
          </w:p>
        </w:tc>
        <w:tc>
          <w:tcPr>
            <w:tcW w:type="dxa" w:w="4968"/>
            <w:shd w:val="clear" w:color="auto" w:fill="F7F9F9"/>
          </w:tcPr>
          <w:p>
            <w:pPr>
              <w:spacing w:before="40" w:after="40" w:line="264" w:lineRule="auto"/>
            </w:pPr>
            <w:r/>
            <w:r>
              <w:rPr>
                <w:rFonts w:ascii="Calibri" w:hAnsi="Calibri"/>
                <w:b w:val="0"/>
                <w:color w:val="1F2A37"/>
                <w:sz w:val="19"/>
              </w:rPr>
              <w:t>What happened, in one paragraph</w:t>
            </w:r>
          </w:p>
        </w:tc>
      </w:tr>
      <w:tr>
        <w:tc>
          <w:tcPr>
            <w:tcW w:type="dxa" w:w="504"/>
          </w:tcPr>
          <w:p>
            <w:pPr>
              <w:spacing w:before="40" w:after="40" w:line="264" w:lineRule="auto"/>
              <w:jc w:val="center"/>
            </w:pPr>
            <w:r/>
            <w:r>
              <w:rPr>
                <w:rFonts w:ascii="Calibri" w:hAnsi="Calibri"/>
                <w:b w:val="0"/>
                <w:color w:val="1F2A37"/>
                <w:sz w:val="19"/>
              </w:rPr>
              <w:t>3</w:t>
            </w:r>
          </w:p>
        </w:tc>
        <w:tc>
          <w:tcPr>
            <w:tcW w:type="dxa" w:w="2664"/>
          </w:tcPr>
          <w:p>
            <w:pPr>
              <w:spacing w:before="40" w:after="40" w:line="264" w:lineRule="auto"/>
            </w:pPr>
            <w:r/>
            <w:r>
              <w:rPr>
                <w:rFonts w:ascii="Calibri" w:hAnsi="Calibri"/>
                <w:b w:val="0"/>
                <w:color w:val="1F2A37"/>
                <w:sz w:val="19"/>
              </w:rPr>
              <w:t>Activities completed</w:t>
            </w:r>
          </w:p>
        </w:tc>
        <w:tc>
          <w:tcPr>
            <w:tcW w:type="dxa" w:w="1224"/>
          </w:tcPr>
          <w:p>
            <w:pPr>
              <w:spacing w:before="40" w:after="40" w:line="264" w:lineRule="auto"/>
            </w:pPr>
            <w:r/>
            <w:r>
              <w:rPr>
                <w:rFonts w:ascii="Calibri" w:hAnsi="Calibri"/>
                <w:b w:val="0"/>
                <w:color w:val="1F2A37"/>
                <w:sz w:val="19"/>
              </w:rPr>
              <w:t>Narrative</w:t>
            </w:r>
          </w:p>
        </w:tc>
        <w:tc>
          <w:tcPr>
            <w:tcW w:type="dxa" w:w="4968"/>
          </w:tcPr>
          <w:p>
            <w:pPr>
              <w:spacing w:before="40" w:after="40" w:line="264" w:lineRule="auto"/>
            </w:pPr>
            <w:r/>
            <w:r>
              <w:rPr>
                <w:rFonts w:ascii="Calibri" w:hAnsi="Calibri"/>
                <w:b w:val="0"/>
                <w:color w:val="1F2A37"/>
                <w:sz w:val="19"/>
              </w:rPr>
              <w:t>What was delivered, with counts</w:t>
            </w:r>
          </w:p>
        </w:tc>
      </w:tr>
      <w:tr>
        <w:tc>
          <w:tcPr>
            <w:tcW w:type="dxa" w:w="504"/>
            <w:shd w:val="clear" w:color="auto" w:fill="F7F9F9"/>
          </w:tcPr>
          <w:p>
            <w:pPr>
              <w:spacing w:before="40" w:after="40" w:line="264" w:lineRule="auto"/>
              <w:jc w:val="center"/>
            </w:pPr>
            <w:r/>
            <w:r>
              <w:rPr>
                <w:rFonts w:ascii="Calibri" w:hAnsi="Calibri"/>
                <w:b w:val="0"/>
                <w:color w:val="1F2A37"/>
                <w:sz w:val="19"/>
              </w:rPr>
              <w:t>4</w:t>
            </w:r>
          </w:p>
        </w:tc>
        <w:tc>
          <w:tcPr>
            <w:tcW w:type="dxa" w:w="2664"/>
            <w:shd w:val="clear" w:color="auto" w:fill="F7F9F9"/>
          </w:tcPr>
          <w:p>
            <w:pPr>
              <w:spacing w:before="40" w:after="40" w:line="264" w:lineRule="auto"/>
            </w:pPr>
            <w:r/>
            <w:r>
              <w:rPr>
                <w:rFonts w:ascii="Calibri" w:hAnsi="Calibri"/>
                <w:b w:val="0"/>
                <w:color w:val="1F2A37"/>
                <w:sz w:val="19"/>
              </w:rPr>
              <w:t>Progress against objectives</w:t>
            </w:r>
          </w:p>
        </w:tc>
        <w:tc>
          <w:tcPr>
            <w:tcW w:type="dxa" w:w="1224"/>
            <w:shd w:val="clear" w:color="auto" w:fill="F7F9F9"/>
          </w:tcPr>
          <w:p>
            <w:pPr>
              <w:spacing w:before="40" w:after="40" w:line="264" w:lineRule="auto"/>
            </w:pPr>
            <w:r/>
            <w:r>
              <w:rPr>
                <w:rFonts w:ascii="Calibri" w:hAnsi="Calibri"/>
                <w:b w:val="0"/>
                <w:color w:val="1F2A37"/>
                <w:sz w:val="19"/>
              </w:rPr>
              <w:t>Narrative</w:t>
            </w:r>
          </w:p>
        </w:tc>
        <w:tc>
          <w:tcPr>
            <w:tcW w:type="dxa" w:w="4968"/>
            <w:shd w:val="clear" w:color="auto" w:fill="F7F9F9"/>
          </w:tcPr>
          <w:p>
            <w:pPr>
              <w:spacing w:before="40" w:after="40" w:line="264" w:lineRule="auto"/>
            </w:pPr>
            <w:r/>
            <w:r>
              <w:rPr>
                <w:rFonts w:ascii="Calibri" w:hAnsi="Calibri"/>
                <w:b w:val="0"/>
                <w:color w:val="1F2A37"/>
                <w:sz w:val="19"/>
              </w:rPr>
              <w:t>How each objective moved, target versus actual</w:t>
            </w:r>
          </w:p>
        </w:tc>
      </w:tr>
      <w:tr>
        <w:tc>
          <w:tcPr>
            <w:tcW w:type="dxa" w:w="504"/>
          </w:tcPr>
          <w:p>
            <w:pPr>
              <w:spacing w:before="40" w:after="40" w:line="264" w:lineRule="auto"/>
              <w:jc w:val="center"/>
            </w:pPr>
            <w:r/>
            <w:r>
              <w:rPr>
                <w:rFonts w:ascii="Calibri" w:hAnsi="Calibri"/>
                <w:b w:val="0"/>
                <w:color w:val="1F2A37"/>
                <w:sz w:val="19"/>
              </w:rPr>
              <w:t>5</w:t>
            </w:r>
          </w:p>
        </w:tc>
        <w:tc>
          <w:tcPr>
            <w:tcW w:type="dxa" w:w="2664"/>
          </w:tcPr>
          <w:p>
            <w:pPr>
              <w:spacing w:before="40" w:after="40" w:line="264" w:lineRule="auto"/>
            </w:pPr>
            <w:r/>
            <w:r>
              <w:rPr>
                <w:rFonts w:ascii="Calibri" w:hAnsi="Calibri"/>
                <w:b w:val="0"/>
                <w:color w:val="1F2A37"/>
                <w:sz w:val="19"/>
              </w:rPr>
              <w:t>Outcomes and data</w:t>
            </w:r>
          </w:p>
        </w:tc>
        <w:tc>
          <w:tcPr>
            <w:tcW w:type="dxa" w:w="1224"/>
          </w:tcPr>
          <w:p>
            <w:pPr>
              <w:spacing w:before="40" w:after="40" w:line="264" w:lineRule="auto"/>
            </w:pPr>
            <w:r/>
            <w:r>
              <w:rPr>
                <w:rFonts w:ascii="Calibri" w:hAnsi="Calibri"/>
                <w:b w:val="0"/>
                <w:color w:val="1F2A37"/>
                <w:sz w:val="19"/>
              </w:rPr>
              <w:t>Narrative</w:t>
            </w:r>
          </w:p>
        </w:tc>
        <w:tc>
          <w:tcPr>
            <w:tcW w:type="dxa" w:w="4968"/>
          </w:tcPr>
          <w:p>
            <w:pPr>
              <w:spacing w:before="40" w:after="40" w:line="264" w:lineRule="auto"/>
            </w:pPr>
            <w:r/>
            <w:r>
              <w:rPr>
                <w:rFonts w:ascii="Calibri" w:hAnsi="Calibri"/>
                <w:b w:val="0"/>
                <w:color w:val="1F2A37"/>
                <w:sz w:val="19"/>
              </w:rPr>
              <w:t>What changed for participants, and how it was measured</w:t>
            </w:r>
          </w:p>
        </w:tc>
      </w:tr>
      <w:tr>
        <w:tc>
          <w:tcPr>
            <w:tcW w:type="dxa" w:w="504"/>
            <w:shd w:val="clear" w:color="auto" w:fill="F7F9F9"/>
          </w:tcPr>
          <w:p>
            <w:pPr>
              <w:spacing w:before="40" w:after="40" w:line="264" w:lineRule="auto"/>
              <w:jc w:val="center"/>
            </w:pPr>
            <w:r/>
            <w:r>
              <w:rPr>
                <w:rFonts w:ascii="Calibri" w:hAnsi="Calibri"/>
                <w:b w:val="0"/>
                <w:color w:val="1F2A37"/>
                <w:sz w:val="19"/>
              </w:rPr>
              <w:t>6</w:t>
            </w:r>
          </w:p>
        </w:tc>
        <w:tc>
          <w:tcPr>
            <w:tcW w:type="dxa" w:w="2664"/>
            <w:shd w:val="clear" w:color="auto" w:fill="F7F9F9"/>
          </w:tcPr>
          <w:p>
            <w:pPr>
              <w:spacing w:before="40" w:after="40" w:line="264" w:lineRule="auto"/>
            </w:pPr>
            <w:r/>
            <w:r>
              <w:rPr>
                <w:rFonts w:ascii="Calibri" w:hAnsi="Calibri"/>
                <w:b w:val="0"/>
                <w:color w:val="1F2A37"/>
                <w:sz w:val="19"/>
              </w:rPr>
              <w:t>Challenges and delays</w:t>
            </w:r>
          </w:p>
        </w:tc>
        <w:tc>
          <w:tcPr>
            <w:tcW w:type="dxa" w:w="1224"/>
            <w:shd w:val="clear" w:color="auto" w:fill="F7F9F9"/>
          </w:tcPr>
          <w:p>
            <w:pPr>
              <w:spacing w:before="40" w:after="40" w:line="264" w:lineRule="auto"/>
            </w:pPr>
            <w:r/>
            <w:r>
              <w:rPr>
                <w:rFonts w:ascii="Calibri" w:hAnsi="Calibri"/>
                <w:b w:val="0"/>
                <w:color w:val="1F2A37"/>
                <w:sz w:val="19"/>
              </w:rPr>
              <w:t>Narrative</w:t>
            </w:r>
          </w:p>
        </w:tc>
        <w:tc>
          <w:tcPr>
            <w:tcW w:type="dxa" w:w="4968"/>
            <w:shd w:val="clear" w:color="auto" w:fill="F7F9F9"/>
          </w:tcPr>
          <w:p>
            <w:pPr>
              <w:spacing w:before="40" w:after="40" w:line="264" w:lineRule="auto"/>
            </w:pPr>
            <w:r/>
            <w:r>
              <w:rPr>
                <w:rFonts w:ascii="Calibri" w:hAnsi="Calibri"/>
                <w:b w:val="0"/>
                <w:color w:val="1F2A37"/>
                <w:sz w:val="19"/>
              </w:rPr>
              <w:t>What went wrong and what you did about it</w:t>
            </w:r>
          </w:p>
        </w:tc>
      </w:tr>
      <w:tr>
        <w:tc>
          <w:tcPr>
            <w:tcW w:type="dxa" w:w="504"/>
          </w:tcPr>
          <w:p>
            <w:pPr>
              <w:spacing w:before="40" w:after="40" w:line="264" w:lineRule="auto"/>
              <w:jc w:val="center"/>
            </w:pPr>
            <w:r/>
            <w:r>
              <w:rPr>
                <w:rFonts w:ascii="Calibri" w:hAnsi="Calibri"/>
                <w:b w:val="0"/>
                <w:color w:val="1F2A37"/>
                <w:sz w:val="19"/>
              </w:rPr>
              <w:t>7</w:t>
            </w:r>
          </w:p>
        </w:tc>
        <w:tc>
          <w:tcPr>
            <w:tcW w:type="dxa" w:w="2664"/>
          </w:tcPr>
          <w:p>
            <w:pPr>
              <w:spacing w:before="40" w:after="40" w:line="264" w:lineRule="auto"/>
            </w:pPr>
            <w:r/>
            <w:r>
              <w:rPr>
                <w:rFonts w:ascii="Calibri" w:hAnsi="Calibri"/>
                <w:b w:val="0"/>
                <w:color w:val="1F2A37"/>
                <w:sz w:val="19"/>
              </w:rPr>
              <w:t>Changes to the approved plan</w:t>
            </w:r>
          </w:p>
        </w:tc>
        <w:tc>
          <w:tcPr>
            <w:tcW w:type="dxa" w:w="1224"/>
          </w:tcPr>
          <w:p>
            <w:pPr>
              <w:spacing w:before="40" w:after="40" w:line="264" w:lineRule="auto"/>
            </w:pPr>
            <w:r/>
            <w:r>
              <w:rPr>
                <w:rFonts w:ascii="Calibri" w:hAnsi="Calibri"/>
                <w:b w:val="0"/>
                <w:color w:val="1F2A37"/>
                <w:sz w:val="19"/>
              </w:rPr>
              <w:t>Narrative</w:t>
            </w:r>
          </w:p>
        </w:tc>
        <w:tc>
          <w:tcPr>
            <w:tcW w:type="dxa" w:w="4968"/>
          </w:tcPr>
          <w:p>
            <w:pPr>
              <w:spacing w:before="40" w:after="40" w:line="264" w:lineRule="auto"/>
            </w:pPr>
            <w:r/>
            <w:r>
              <w:rPr>
                <w:rFonts w:ascii="Calibri" w:hAnsi="Calibri"/>
                <w:b w:val="0"/>
                <w:color w:val="1F2A37"/>
                <w:sz w:val="19"/>
              </w:rPr>
              <w:t>Scope, staffing, timeline, or budget shifts</w:t>
            </w:r>
          </w:p>
        </w:tc>
      </w:tr>
      <w:tr>
        <w:tc>
          <w:tcPr>
            <w:tcW w:type="dxa" w:w="504"/>
            <w:shd w:val="clear" w:color="auto" w:fill="F7F9F9"/>
          </w:tcPr>
          <w:p>
            <w:pPr>
              <w:spacing w:before="40" w:after="40" w:line="264" w:lineRule="auto"/>
              <w:jc w:val="center"/>
            </w:pPr>
            <w:r/>
            <w:r>
              <w:rPr>
                <w:rFonts w:ascii="Calibri" w:hAnsi="Calibri"/>
                <w:b w:val="0"/>
                <w:color w:val="1F2A37"/>
                <w:sz w:val="19"/>
              </w:rPr>
              <w:t>8</w:t>
            </w:r>
          </w:p>
        </w:tc>
        <w:tc>
          <w:tcPr>
            <w:tcW w:type="dxa" w:w="2664"/>
            <w:shd w:val="clear" w:color="auto" w:fill="F7F9F9"/>
          </w:tcPr>
          <w:p>
            <w:pPr>
              <w:spacing w:before="40" w:after="40" w:line="264" w:lineRule="auto"/>
            </w:pPr>
            <w:r/>
            <w:r>
              <w:rPr>
                <w:rFonts w:ascii="Calibri" w:hAnsi="Calibri"/>
                <w:b w:val="0"/>
                <w:color w:val="1F2A37"/>
                <w:sz w:val="19"/>
              </w:rPr>
              <w:t>Next period plan</w:t>
            </w:r>
          </w:p>
        </w:tc>
        <w:tc>
          <w:tcPr>
            <w:tcW w:type="dxa" w:w="1224"/>
            <w:shd w:val="clear" w:color="auto" w:fill="F7F9F9"/>
          </w:tcPr>
          <w:p>
            <w:pPr>
              <w:spacing w:before="40" w:after="40" w:line="264" w:lineRule="auto"/>
            </w:pPr>
            <w:r/>
            <w:r>
              <w:rPr>
                <w:rFonts w:ascii="Calibri" w:hAnsi="Calibri"/>
                <w:b w:val="0"/>
                <w:color w:val="1F2A37"/>
                <w:sz w:val="19"/>
              </w:rPr>
              <w:t>Narrative</w:t>
            </w:r>
          </w:p>
        </w:tc>
        <w:tc>
          <w:tcPr>
            <w:tcW w:type="dxa" w:w="4968"/>
            <w:shd w:val="clear" w:color="auto" w:fill="F7F9F9"/>
          </w:tcPr>
          <w:p>
            <w:pPr>
              <w:spacing w:before="40" w:after="40" w:line="264" w:lineRule="auto"/>
            </w:pPr>
            <w:r/>
            <w:r>
              <w:rPr>
                <w:rFonts w:ascii="Calibri" w:hAnsi="Calibri"/>
                <w:b w:val="0"/>
                <w:color w:val="1F2A37"/>
                <w:sz w:val="19"/>
              </w:rPr>
              <w:t>What happens before the next report</w:t>
            </w:r>
          </w:p>
        </w:tc>
      </w:tr>
      <w:tr>
        <w:tc>
          <w:tcPr>
            <w:tcW w:type="dxa" w:w="504"/>
          </w:tcPr>
          <w:p>
            <w:pPr>
              <w:spacing w:before="40" w:after="40" w:line="264" w:lineRule="auto"/>
              <w:jc w:val="center"/>
            </w:pPr>
            <w:r/>
            <w:r>
              <w:rPr>
                <w:rFonts w:ascii="Calibri" w:hAnsi="Calibri"/>
                <w:b w:val="0"/>
                <w:color w:val="1F2A37"/>
                <w:sz w:val="19"/>
              </w:rPr>
              <w:t>9</w:t>
            </w:r>
          </w:p>
        </w:tc>
        <w:tc>
          <w:tcPr>
            <w:tcW w:type="dxa" w:w="2664"/>
          </w:tcPr>
          <w:p>
            <w:pPr>
              <w:spacing w:before="40" w:after="40" w:line="264" w:lineRule="auto"/>
            </w:pPr>
            <w:r/>
            <w:r>
              <w:rPr>
                <w:rFonts w:ascii="Calibri" w:hAnsi="Calibri"/>
                <w:b w:val="0"/>
                <w:color w:val="1F2A37"/>
                <w:sz w:val="19"/>
              </w:rPr>
              <w:t>Budget versus actual</w:t>
            </w:r>
          </w:p>
        </w:tc>
        <w:tc>
          <w:tcPr>
            <w:tcW w:type="dxa" w:w="1224"/>
          </w:tcPr>
          <w:p>
            <w:pPr>
              <w:spacing w:before="40" w:after="40" w:line="264" w:lineRule="auto"/>
            </w:pPr>
            <w:r/>
            <w:r>
              <w:rPr>
                <w:rFonts w:ascii="Calibri" w:hAnsi="Calibri"/>
                <w:b w:val="0"/>
                <w:color w:val="1F2A37"/>
                <w:sz w:val="19"/>
              </w:rPr>
              <w:t>Financial</w:t>
            </w:r>
          </w:p>
        </w:tc>
        <w:tc>
          <w:tcPr>
            <w:tcW w:type="dxa" w:w="4968"/>
          </w:tcPr>
          <w:p>
            <w:pPr>
              <w:spacing w:before="40" w:after="40" w:line="264" w:lineRule="auto"/>
            </w:pPr>
            <w:r/>
            <w:r>
              <w:rPr>
                <w:rFonts w:ascii="Calibri" w:hAnsi="Calibri"/>
                <w:b w:val="0"/>
                <w:color w:val="1F2A37"/>
                <w:sz w:val="19"/>
              </w:rPr>
              <w:t>Spending by line against the approved budget</w:t>
            </w:r>
          </w:p>
        </w:tc>
      </w:tr>
      <w:tr>
        <w:tc>
          <w:tcPr>
            <w:tcW w:type="dxa" w:w="504"/>
            <w:shd w:val="clear" w:color="auto" w:fill="F7F9F9"/>
          </w:tcPr>
          <w:p>
            <w:pPr>
              <w:spacing w:before="40" w:after="40" w:line="264" w:lineRule="auto"/>
              <w:jc w:val="center"/>
            </w:pPr>
            <w:r/>
            <w:r>
              <w:rPr>
                <w:rFonts w:ascii="Calibri" w:hAnsi="Calibri"/>
                <w:b w:val="0"/>
                <w:color w:val="1F2A37"/>
                <w:sz w:val="19"/>
              </w:rPr>
              <w:t>10</w:t>
            </w:r>
          </w:p>
        </w:tc>
        <w:tc>
          <w:tcPr>
            <w:tcW w:type="dxa" w:w="2664"/>
            <w:shd w:val="clear" w:color="auto" w:fill="F7F9F9"/>
          </w:tcPr>
          <w:p>
            <w:pPr>
              <w:spacing w:before="40" w:after="40" w:line="264" w:lineRule="auto"/>
            </w:pPr>
            <w:r/>
            <w:r>
              <w:rPr>
                <w:rFonts w:ascii="Calibri" w:hAnsi="Calibri"/>
                <w:b w:val="0"/>
                <w:color w:val="1F2A37"/>
                <w:sz w:val="19"/>
              </w:rPr>
              <w:t>Variance explanation</w:t>
            </w:r>
          </w:p>
        </w:tc>
        <w:tc>
          <w:tcPr>
            <w:tcW w:type="dxa" w:w="1224"/>
            <w:shd w:val="clear" w:color="auto" w:fill="F7F9F9"/>
          </w:tcPr>
          <w:p>
            <w:pPr>
              <w:spacing w:before="40" w:after="40" w:line="264" w:lineRule="auto"/>
            </w:pPr>
            <w:r/>
            <w:r>
              <w:rPr>
                <w:rFonts w:ascii="Calibri" w:hAnsi="Calibri"/>
                <w:b w:val="0"/>
                <w:color w:val="1F2A37"/>
                <w:sz w:val="19"/>
              </w:rPr>
              <w:t>Financial</w:t>
            </w:r>
          </w:p>
        </w:tc>
        <w:tc>
          <w:tcPr>
            <w:tcW w:type="dxa" w:w="4968"/>
            <w:shd w:val="clear" w:color="auto" w:fill="F7F9F9"/>
          </w:tcPr>
          <w:p>
            <w:pPr>
              <w:spacing w:before="40" w:after="40" w:line="264" w:lineRule="auto"/>
            </w:pPr>
            <w:r/>
            <w:r>
              <w:rPr>
                <w:rFonts w:ascii="Calibri" w:hAnsi="Calibri"/>
                <w:b w:val="0"/>
                <w:color w:val="1F2A37"/>
                <w:sz w:val="19"/>
              </w:rPr>
              <w:t>Why any line is materially over or under</w:t>
            </w:r>
          </w:p>
        </w:tc>
      </w:tr>
      <w:tr>
        <w:tc>
          <w:tcPr>
            <w:tcW w:type="dxa" w:w="504"/>
          </w:tcPr>
          <w:p>
            <w:pPr>
              <w:spacing w:before="40" w:after="40" w:line="264" w:lineRule="auto"/>
              <w:jc w:val="center"/>
            </w:pPr>
            <w:r/>
            <w:r>
              <w:rPr>
                <w:rFonts w:ascii="Calibri" w:hAnsi="Calibri"/>
                <w:b w:val="0"/>
                <w:color w:val="1F2A37"/>
                <w:sz w:val="19"/>
              </w:rPr>
              <w:t>11</w:t>
            </w:r>
          </w:p>
        </w:tc>
        <w:tc>
          <w:tcPr>
            <w:tcW w:type="dxa" w:w="2664"/>
          </w:tcPr>
          <w:p>
            <w:pPr>
              <w:spacing w:before="40" w:after="40" w:line="264" w:lineRule="auto"/>
            </w:pPr>
            <w:r/>
            <w:r>
              <w:rPr>
                <w:rFonts w:ascii="Calibri" w:hAnsi="Calibri"/>
                <w:b w:val="0"/>
                <w:color w:val="1F2A37"/>
                <w:sz w:val="19"/>
              </w:rPr>
              <w:t>Match and cost share</w:t>
            </w:r>
          </w:p>
        </w:tc>
        <w:tc>
          <w:tcPr>
            <w:tcW w:type="dxa" w:w="1224"/>
          </w:tcPr>
          <w:p>
            <w:pPr>
              <w:spacing w:before="40" w:after="40" w:line="264" w:lineRule="auto"/>
            </w:pPr>
            <w:r/>
            <w:r>
              <w:rPr>
                <w:rFonts w:ascii="Calibri" w:hAnsi="Calibri"/>
                <w:b w:val="0"/>
                <w:color w:val="1F2A37"/>
                <w:sz w:val="19"/>
              </w:rPr>
              <w:t>Financial</w:t>
            </w:r>
          </w:p>
        </w:tc>
        <w:tc>
          <w:tcPr>
            <w:tcW w:type="dxa" w:w="4968"/>
          </w:tcPr>
          <w:p>
            <w:pPr>
              <w:spacing w:before="40" w:after="40" w:line="264" w:lineRule="auto"/>
            </w:pPr>
            <w:r/>
            <w:r>
              <w:rPr>
                <w:rFonts w:ascii="Calibri" w:hAnsi="Calibri"/>
                <w:b w:val="0"/>
                <w:color w:val="1F2A37"/>
                <w:sz w:val="19"/>
              </w:rPr>
              <w:t>Committed match documented for the period</w:t>
            </w:r>
          </w:p>
        </w:tc>
      </w:tr>
      <w:tr>
        <w:tc>
          <w:tcPr>
            <w:tcW w:type="dxa" w:w="504"/>
            <w:shd w:val="clear" w:color="auto" w:fill="F7F9F9"/>
          </w:tcPr>
          <w:p>
            <w:pPr>
              <w:spacing w:before="40" w:after="40" w:line="264" w:lineRule="auto"/>
              <w:jc w:val="center"/>
            </w:pPr>
            <w:r/>
            <w:r>
              <w:rPr>
                <w:rFonts w:ascii="Calibri" w:hAnsi="Calibri"/>
                <w:b w:val="0"/>
                <w:color w:val="1F2A37"/>
                <w:sz w:val="19"/>
              </w:rPr>
              <w:t>12</w:t>
            </w:r>
          </w:p>
        </w:tc>
        <w:tc>
          <w:tcPr>
            <w:tcW w:type="dxa" w:w="2664"/>
            <w:shd w:val="clear" w:color="auto" w:fill="F7F9F9"/>
          </w:tcPr>
          <w:p>
            <w:pPr>
              <w:spacing w:before="40" w:after="40" w:line="264" w:lineRule="auto"/>
            </w:pPr>
            <w:r/>
            <w:r>
              <w:rPr>
                <w:rFonts w:ascii="Calibri" w:hAnsi="Calibri"/>
                <w:b w:val="0"/>
                <w:color w:val="1F2A37"/>
                <w:sz w:val="19"/>
              </w:rPr>
              <w:t>Attachments</w:t>
            </w:r>
          </w:p>
        </w:tc>
        <w:tc>
          <w:tcPr>
            <w:tcW w:type="dxa" w:w="1224"/>
            <w:shd w:val="clear" w:color="auto" w:fill="F7F9F9"/>
          </w:tcPr>
          <w:p>
            <w:pPr>
              <w:spacing w:before="40" w:after="40" w:line="264" w:lineRule="auto"/>
            </w:pPr>
            <w:r/>
            <w:r>
              <w:rPr>
                <w:rFonts w:ascii="Calibri" w:hAnsi="Calibri"/>
                <w:b w:val="0"/>
                <w:color w:val="1F2A37"/>
                <w:sz w:val="19"/>
              </w:rPr>
              <w:t>Both</w:t>
            </w:r>
          </w:p>
        </w:tc>
        <w:tc>
          <w:tcPr>
            <w:tcW w:type="dxa" w:w="4968"/>
            <w:shd w:val="clear" w:color="auto" w:fill="F7F9F9"/>
          </w:tcPr>
          <w:p>
            <w:pPr>
              <w:spacing w:before="40" w:after="40" w:line="264" w:lineRule="auto"/>
            </w:pPr>
            <w:r/>
            <w:r>
              <w:rPr>
                <w:rFonts w:ascii="Calibri" w:hAnsi="Calibri"/>
                <w:b w:val="0"/>
                <w:color w:val="1F2A37"/>
                <w:sz w:val="19"/>
              </w:rPr>
              <w:t>Data files, photos, invoices, subaward reports</w:t>
            </w:r>
          </w:p>
        </w:tc>
      </w:tr>
    </w:tbl>
    <w:p>
      <w:pPr>
        <w:spacing w:after="60"/>
      </w:pPr>
    </w:p>
    <w:p>
      <w:pPr/>
      <w:r>
        <w:t>Keep every number in the report traceable to a record your finance or program system can produce on request. A figure that exists only in the report is a figure you cannot defend in a monitoring visit.</w:t>
      </w:r>
    </w:p>
    <w:p>
      <w:pPr>
        <w:pStyle w:val="Heading1"/>
      </w:pPr>
      <w:r>
        <w:t>Reporting deadlines</w:t>
      </w:r>
    </w:p>
    <w:p>
      <w:pPr>
        <w:pStyle w:val="GCGuidance"/>
        <w:pBdr>
          <w:left w:val="single" w:sz="18" w:space="8" w:color="0F5F63"/>
        </w:pBdr>
        <w:shd w:val="clear" w:color="auto" w:fill="EDF3F3"/>
        <w:spacing w:before="80"/>
        <w:ind w:left="173"/>
      </w:pPr>
      <w:r>
        <w:rPr>
          <w:b w:val="0"/>
        </w:rPr>
        <w:t>Fill your own schedule in first, from the award document, then check it against the federal intervals below if this is a federal award. Do this the week the award is signed, not the week the report is due.</w:t>
      </w:r>
    </w:p>
    <w:p>
      <w:pPr>
        <w:pStyle w:val="Heading2"/>
      </w:pPr>
      <w:r>
        <w:t>Your award's reporting schedule</w:t>
      </w:r>
    </w:p>
    <w:tbl>
      <w:tblPr>
        <w:tblStyle w:val="TableGrid"/>
        <w:tblW w:type="auto" w:w="0"/>
        <w:jc w:val="left"/>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1656"/>
            <w:shd w:val="clear" w:color="auto" w:fill="0F5F63"/>
          </w:tcPr>
          <w:p>
            <w:pPr>
              <w:spacing w:before="40" w:after="40" w:line="264" w:lineRule="auto"/>
            </w:pPr>
            <w:r/>
            <w:r>
              <w:rPr>
                <w:rFonts w:ascii="Calibri" w:hAnsi="Calibri"/>
                <w:b/>
                <w:color w:val="FFFFFF"/>
                <w:sz w:val="19"/>
              </w:rPr>
              <w:t>Report</w:t>
            </w:r>
          </w:p>
        </w:tc>
        <w:tc>
          <w:tcPr>
            <w:tcW w:type="dxa" w:w="1872"/>
            <w:shd w:val="clear" w:color="auto" w:fill="0F5F63"/>
          </w:tcPr>
          <w:p>
            <w:pPr>
              <w:spacing w:before="40" w:after="40" w:line="264" w:lineRule="auto"/>
            </w:pPr>
            <w:r/>
            <w:r>
              <w:rPr>
                <w:rFonts w:ascii="Calibri" w:hAnsi="Calibri"/>
                <w:b/>
                <w:color w:val="FFFFFF"/>
                <w:sz w:val="19"/>
              </w:rPr>
              <w:t>Period covered</w:t>
            </w:r>
          </w:p>
        </w:tc>
        <w:tc>
          <w:tcPr>
            <w:tcW w:type="dxa" w:w="1224"/>
            <w:shd w:val="clear" w:color="auto" w:fill="0F5F63"/>
          </w:tcPr>
          <w:p>
            <w:pPr>
              <w:spacing w:before="40" w:after="40" w:line="264" w:lineRule="auto"/>
            </w:pPr>
            <w:r/>
            <w:r>
              <w:rPr>
                <w:rFonts w:ascii="Calibri" w:hAnsi="Calibri"/>
                <w:b/>
                <w:color w:val="FFFFFF"/>
                <w:sz w:val="19"/>
              </w:rPr>
              <w:t>Due date</w:t>
            </w:r>
          </w:p>
        </w:tc>
        <w:tc>
          <w:tcPr>
            <w:tcW w:type="dxa" w:w="1872"/>
            <w:shd w:val="clear" w:color="auto" w:fill="0F5F63"/>
          </w:tcPr>
          <w:p>
            <w:pPr>
              <w:spacing w:before="40" w:after="40" w:line="264" w:lineRule="auto"/>
            </w:pPr>
            <w:r/>
            <w:r>
              <w:rPr>
                <w:rFonts w:ascii="Calibri" w:hAnsi="Calibri"/>
                <w:b/>
                <w:color w:val="FFFFFF"/>
                <w:sz w:val="19"/>
              </w:rPr>
              <w:t>Internal finance deadline</w:t>
            </w:r>
          </w:p>
        </w:tc>
        <w:tc>
          <w:tcPr>
            <w:tcW w:type="dxa" w:w="1296"/>
            <w:shd w:val="clear" w:color="auto" w:fill="0F5F63"/>
          </w:tcPr>
          <w:p>
            <w:pPr>
              <w:spacing w:before="40" w:after="40" w:line="264" w:lineRule="auto"/>
            </w:pPr>
            <w:r/>
            <w:r>
              <w:rPr>
                <w:rFonts w:ascii="Calibri" w:hAnsi="Calibri"/>
                <w:b/>
                <w:color w:val="FFFFFF"/>
                <w:sz w:val="19"/>
              </w:rPr>
              <w:t>Owner</w:t>
            </w:r>
          </w:p>
        </w:tc>
        <w:tc>
          <w:tcPr>
            <w:tcW w:type="dxa" w:w="1440"/>
            <w:shd w:val="clear" w:color="auto" w:fill="0F5F63"/>
          </w:tcPr>
          <w:p>
            <w:pPr>
              <w:spacing w:before="40" w:after="40" w:line="264" w:lineRule="auto"/>
            </w:pPr>
            <w:r/>
            <w:r>
              <w:rPr>
                <w:rFonts w:ascii="Calibri" w:hAnsi="Calibri"/>
                <w:b/>
                <w:color w:val="FFFFFF"/>
                <w:sz w:val="19"/>
              </w:rPr>
              <w:t>Filed on</w:t>
            </w:r>
          </w:p>
        </w:tc>
      </w:tr>
      <w:tr>
        <w:tc>
          <w:tcPr>
            <w:tcW w:type="dxa" w:w="1656"/>
          </w:tcPr>
          <w:p>
            <w:pPr>
              <w:spacing w:before="40" w:after="40" w:line="264" w:lineRule="auto"/>
            </w:pPr>
            <w:r/>
            <w:r>
              <w:rPr>
                <w:rFonts w:ascii="Calibri" w:hAnsi="Calibri"/>
                <w:b w:val="0"/>
                <w:color w:val="1F2A37"/>
                <w:sz w:val="19"/>
              </w:rPr>
              <w:t>[Report 1 type]</w:t>
            </w:r>
          </w:p>
        </w:tc>
        <w:tc>
          <w:tcPr>
            <w:tcW w:type="dxa" w:w="1872"/>
          </w:tcPr>
          <w:p>
            <w:pPr>
              <w:spacing w:before="40" w:after="40" w:line="264" w:lineRule="auto"/>
            </w:pPr>
            <w:r/>
            <w:r>
              <w:rPr>
                <w:rFonts w:ascii="Calibri" w:hAnsi="Calibri"/>
                <w:b w:val="0"/>
                <w:color w:val="1F2A37"/>
                <w:sz w:val="19"/>
              </w:rPr>
              <w:t>[start] to [end]</w:t>
            </w:r>
          </w:p>
        </w:tc>
        <w:tc>
          <w:tcPr>
            <w:tcW w:type="dxa" w:w="1224"/>
          </w:tcPr>
          <w:p>
            <w:pPr>
              <w:spacing w:before="40" w:after="40" w:line="264" w:lineRule="auto"/>
            </w:pPr>
            <w:r/>
            <w:r>
              <w:rPr>
                <w:rFonts w:ascii="Calibri" w:hAnsi="Calibri"/>
                <w:b w:val="0"/>
                <w:color w:val="1F2A37"/>
                <w:sz w:val="19"/>
              </w:rPr>
              <w:t>[date]</w:t>
            </w:r>
          </w:p>
        </w:tc>
        <w:tc>
          <w:tcPr>
            <w:tcW w:type="dxa" w:w="1872"/>
          </w:tcPr>
          <w:p>
            <w:pPr>
              <w:spacing w:before="40" w:after="40" w:line="264" w:lineRule="auto"/>
            </w:pPr>
            <w:r/>
            <w:r>
              <w:rPr>
                <w:rFonts w:ascii="Calibri" w:hAnsi="Calibri"/>
                <w:b w:val="0"/>
                <w:color w:val="1F2A37"/>
                <w:sz w:val="19"/>
              </w:rPr>
              <w:t>[date, 3-4 weeks earlier]</w:t>
            </w:r>
          </w:p>
        </w:tc>
        <w:tc>
          <w:tcPr>
            <w:tcW w:type="dxa" w:w="1296"/>
          </w:tcPr>
          <w:p>
            <w:pPr>
              <w:spacing w:before="40" w:after="40" w:line="264" w:lineRule="auto"/>
            </w:pPr>
            <w:r/>
            <w:r>
              <w:rPr>
                <w:rFonts w:ascii="Calibri" w:hAnsi="Calibri"/>
                <w:b w:val="0"/>
                <w:color w:val="1F2A37"/>
                <w:sz w:val="19"/>
              </w:rPr>
              <w:t>[name]</w:t>
            </w:r>
          </w:p>
        </w:tc>
        <w:tc>
          <w:tcPr>
            <w:tcW w:type="dxa" w:w="1440"/>
          </w:tcPr>
          <w:p>
            <w:pPr>
              <w:spacing w:before="40" w:after="40" w:line="264" w:lineRule="auto"/>
            </w:pPr>
            <w:r/>
            <w:r>
              <w:rPr>
                <w:rFonts w:ascii="Calibri" w:hAnsi="Calibri"/>
                <w:b w:val="0"/>
                <w:color w:val="1F2A37"/>
                <w:sz w:val="19"/>
              </w:rPr>
              <w:t>[date]</w:t>
            </w:r>
          </w:p>
        </w:tc>
      </w:tr>
      <w:tr>
        <w:tc>
          <w:tcPr>
            <w:tcW w:type="dxa" w:w="1656"/>
            <w:shd w:val="clear" w:color="auto" w:fill="F7F9F9"/>
          </w:tcPr>
          <w:p>
            <w:pPr>
              <w:spacing w:before="40" w:after="40" w:line="264" w:lineRule="auto"/>
            </w:pPr>
            <w:r/>
            <w:r>
              <w:rPr>
                <w:rFonts w:ascii="Calibri" w:hAnsi="Calibri"/>
                <w:b w:val="0"/>
                <w:color w:val="1F2A37"/>
                <w:sz w:val="19"/>
              </w:rPr>
              <w:t>[Report 2 type]</w:t>
            </w:r>
          </w:p>
        </w:tc>
        <w:tc>
          <w:tcPr>
            <w:tcW w:type="dxa" w:w="1872"/>
            <w:shd w:val="clear" w:color="auto" w:fill="F7F9F9"/>
          </w:tcPr>
          <w:p>
            <w:pPr>
              <w:spacing w:before="40" w:after="40" w:line="264" w:lineRule="auto"/>
            </w:pPr>
            <w:r/>
            <w:r>
              <w:rPr>
                <w:rFonts w:ascii="Calibri" w:hAnsi="Calibri"/>
                <w:b w:val="0"/>
                <w:color w:val="1F2A37"/>
                <w:sz w:val="19"/>
              </w:rPr>
              <w:t>[start] to [end]</w:t>
            </w:r>
          </w:p>
        </w:tc>
        <w:tc>
          <w:tcPr>
            <w:tcW w:type="dxa" w:w="1224"/>
            <w:shd w:val="clear" w:color="auto" w:fill="F7F9F9"/>
          </w:tcPr>
          <w:p>
            <w:pPr>
              <w:spacing w:before="40" w:after="40" w:line="264" w:lineRule="auto"/>
            </w:pPr>
            <w:r/>
            <w:r>
              <w:rPr>
                <w:rFonts w:ascii="Calibri" w:hAnsi="Calibri"/>
                <w:b w:val="0"/>
                <w:color w:val="1F2A37"/>
                <w:sz w:val="19"/>
              </w:rPr>
              <w:t>[date]</w:t>
            </w:r>
          </w:p>
        </w:tc>
        <w:tc>
          <w:tcPr>
            <w:tcW w:type="dxa" w:w="1872"/>
            <w:shd w:val="clear" w:color="auto" w:fill="F7F9F9"/>
          </w:tcPr>
          <w:p>
            <w:pPr>
              <w:spacing w:before="40" w:after="40" w:line="264" w:lineRule="auto"/>
            </w:pPr>
            <w:r/>
            <w:r>
              <w:rPr>
                <w:rFonts w:ascii="Calibri" w:hAnsi="Calibri"/>
                <w:b w:val="0"/>
                <w:color w:val="1F2A37"/>
                <w:sz w:val="19"/>
              </w:rPr>
              <w:t>[date]</w:t>
            </w:r>
          </w:p>
        </w:tc>
        <w:tc>
          <w:tcPr>
            <w:tcW w:type="dxa" w:w="1296"/>
            <w:shd w:val="clear" w:color="auto" w:fill="F7F9F9"/>
          </w:tcPr>
          <w:p>
            <w:pPr>
              <w:spacing w:before="40" w:after="40" w:line="264" w:lineRule="auto"/>
            </w:pPr>
            <w:r/>
            <w:r>
              <w:rPr>
                <w:rFonts w:ascii="Calibri" w:hAnsi="Calibri"/>
                <w:b w:val="0"/>
                <w:color w:val="1F2A37"/>
                <w:sz w:val="19"/>
              </w:rPr>
              <w:t>[name]</w:t>
            </w:r>
          </w:p>
        </w:tc>
        <w:tc>
          <w:tcPr>
            <w:tcW w:type="dxa" w:w="1440"/>
            <w:shd w:val="clear" w:color="auto" w:fill="F7F9F9"/>
          </w:tcPr>
          <w:p>
            <w:pPr>
              <w:spacing w:before="40" w:after="40" w:line="264" w:lineRule="auto"/>
            </w:pPr>
            <w:r/>
            <w:r>
              <w:rPr>
                <w:rFonts w:ascii="Calibri" w:hAnsi="Calibri"/>
                <w:b w:val="0"/>
                <w:color w:val="1F2A37"/>
                <w:sz w:val="19"/>
              </w:rPr>
              <w:t>[date]</w:t>
            </w:r>
          </w:p>
        </w:tc>
      </w:tr>
      <w:tr>
        <w:tc>
          <w:tcPr>
            <w:tcW w:type="dxa" w:w="1656"/>
          </w:tcPr>
          <w:p>
            <w:pPr>
              <w:spacing w:before="40" w:after="40" w:line="264" w:lineRule="auto"/>
            </w:pPr>
            <w:r/>
            <w:r>
              <w:rPr>
                <w:rFonts w:ascii="Calibri" w:hAnsi="Calibri"/>
                <w:b w:val="0"/>
                <w:color w:val="1F2A37"/>
                <w:sz w:val="19"/>
              </w:rPr>
              <w:t>[Report 3 type]</w:t>
            </w:r>
          </w:p>
        </w:tc>
        <w:tc>
          <w:tcPr>
            <w:tcW w:type="dxa" w:w="1872"/>
          </w:tcPr>
          <w:p>
            <w:pPr>
              <w:spacing w:before="40" w:after="40" w:line="264" w:lineRule="auto"/>
            </w:pPr>
            <w:r/>
            <w:r>
              <w:rPr>
                <w:rFonts w:ascii="Calibri" w:hAnsi="Calibri"/>
                <w:b w:val="0"/>
                <w:color w:val="1F2A37"/>
                <w:sz w:val="19"/>
              </w:rPr>
              <w:t>[start] to [end]</w:t>
            </w:r>
          </w:p>
        </w:tc>
        <w:tc>
          <w:tcPr>
            <w:tcW w:type="dxa" w:w="1224"/>
          </w:tcPr>
          <w:p>
            <w:pPr>
              <w:spacing w:before="40" w:after="40" w:line="264" w:lineRule="auto"/>
            </w:pPr>
            <w:r/>
            <w:r>
              <w:rPr>
                <w:rFonts w:ascii="Calibri" w:hAnsi="Calibri"/>
                <w:b w:val="0"/>
                <w:color w:val="1F2A37"/>
                <w:sz w:val="19"/>
              </w:rPr>
              <w:t>[date]</w:t>
            </w:r>
          </w:p>
        </w:tc>
        <w:tc>
          <w:tcPr>
            <w:tcW w:type="dxa" w:w="1872"/>
          </w:tcPr>
          <w:p>
            <w:pPr>
              <w:spacing w:before="40" w:after="40" w:line="264" w:lineRule="auto"/>
            </w:pPr>
            <w:r/>
            <w:r>
              <w:rPr>
                <w:rFonts w:ascii="Calibri" w:hAnsi="Calibri"/>
                <w:b w:val="0"/>
                <w:color w:val="1F2A37"/>
                <w:sz w:val="19"/>
              </w:rPr>
              <w:t>[date]</w:t>
            </w:r>
          </w:p>
        </w:tc>
        <w:tc>
          <w:tcPr>
            <w:tcW w:type="dxa" w:w="1296"/>
          </w:tcPr>
          <w:p>
            <w:pPr>
              <w:spacing w:before="40" w:after="40" w:line="264" w:lineRule="auto"/>
            </w:pPr>
            <w:r/>
            <w:r>
              <w:rPr>
                <w:rFonts w:ascii="Calibri" w:hAnsi="Calibri"/>
                <w:b w:val="0"/>
                <w:color w:val="1F2A37"/>
                <w:sz w:val="19"/>
              </w:rPr>
              <w:t>[name]</w:t>
            </w:r>
          </w:p>
        </w:tc>
        <w:tc>
          <w:tcPr>
            <w:tcW w:type="dxa" w:w="1440"/>
          </w:tcPr>
          <w:p>
            <w:pPr>
              <w:spacing w:before="40" w:after="40" w:line="264" w:lineRule="auto"/>
            </w:pPr>
            <w:r/>
            <w:r>
              <w:rPr>
                <w:rFonts w:ascii="Calibri" w:hAnsi="Calibri"/>
                <w:b w:val="0"/>
                <w:color w:val="1F2A37"/>
                <w:sz w:val="19"/>
              </w:rPr>
              <w:t>[date]</w:t>
            </w:r>
          </w:p>
        </w:tc>
      </w:tr>
      <w:tr>
        <w:tc>
          <w:tcPr>
            <w:tcW w:type="dxa" w:w="1656"/>
            <w:shd w:val="clear" w:color="auto" w:fill="F7F9F9"/>
          </w:tcPr>
          <w:p>
            <w:pPr>
              <w:spacing w:before="40" w:after="40" w:line="264" w:lineRule="auto"/>
            </w:pPr>
            <w:r/>
            <w:r>
              <w:rPr>
                <w:rFonts w:ascii="Calibri" w:hAnsi="Calibri"/>
                <w:b w:val="0"/>
                <w:color w:val="1F2A37"/>
                <w:sz w:val="19"/>
              </w:rPr>
              <w:t>[Report 4 type]</w:t>
            </w:r>
          </w:p>
        </w:tc>
        <w:tc>
          <w:tcPr>
            <w:tcW w:type="dxa" w:w="1872"/>
            <w:shd w:val="clear" w:color="auto" w:fill="F7F9F9"/>
          </w:tcPr>
          <w:p>
            <w:pPr>
              <w:spacing w:before="40" w:after="40" w:line="264" w:lineRule="auto"/>
            </w:pPr>
            <w:r/>
            <w:r>
              <w:rPr>
                <w:rFonts w:ascii="Calibri" w:hAnsi="Calibri"/>
                <w:b w:val="0"/>
                <w:color w:val="1F2A37"/>
                <w:sz w:val="19"/>
              </w:rPr>
              <w:t>[start] to [end]</w:t>
            </w:r>
          </w:p>
        </w:tc>
        <w:tc>
          <w:tcPr>
            <w:tcW w:type="dxa" w:w="1224"/>
            <w:shd w:val="clear" w:color="auto" w:fill="F7F9F9"/>
          </w:tcPr>
          <w:p>
            <w:pPr>
              <w:spacing w:before="40" w:after="40" w:line="264" w:lineRule="auto"/>
            </w:pPr>
            <w:r/>
            <w:r>
              <w:rPr>
                <w:rFonts w:ascii="Calibri" w:hAnsi="Calibri"/>
                <w:b w:val="0"/>
                <w:color w:val="1F2A37"/>
                <w:sz w:val="19"/>
              </w:rPr>
              <w:t>[date]</w:t>
            </w:r>
          </w:p>
        </w:tc>
        <w:tc>
          <w:tcPr>
            <w:tcW w:type="dxa" w:w="1872"/>
            <w:shd w:val="clear" w:color="auto" w:fill="F7F9F9"/>
          </w:tcPr>
          <w:p>
            <w:pPr>
              <w:spacing w:before="40" w:after="40" w:line="264" w:lineRule="auto"/>
            </w:pPr>
            <w:r/>
            <w:r>
              <w:rPr>
                <w:rFonts w:ascii="Calibri" w:hAnsi="Calibri"/>
                <w:b w:val="0"/>
                <w:color w:val="1F2A37"/>
                <w:sz w:val="19"/>
              </w:rPr>
              <w:t>[date]</w:t>
            </w:r>
          </w:p>
        </w:tc>
        <w:tc>
          <w:tcPr>
            <w:tcW w:type="dxa" w:w="1296"/>
            <w:shd w:val="clear" w:color="auto" w:fill="F7F9F9"/>
          </w:tcPr>
          <w:p>
            <w:pPr>
              <w:spacing w:before="40" w:after="40" w:line="264" w:lineRule="auto"/>
            </w:pPr>
            <w:r/>
            <w:r>
              <w:rPr>
                <w:rFonts w:ascii="Calibri" w:hAnsi="Calibri"/>
                <w:b w:val="0"/>
                <w:color w:val="1F2A37"/>
                <w:sz w:val="19"/>
              </w:rPr>
              <w:t>[name]</w:t>
            </w:r>
          </w:p>
        </w:tc>
        <w:tc>
          <w:tcPr>
            <w:tcW w:type="dxa" w:w="1440"/>
            <w:shd w:val="clear" w:color="auto" w:fill="F7F9F9"/>
          </w:tcPr>
          <w:p>
            <w:pPr>
              <w:spacing w:before="40" w:after="40" w:line="264" w:lineRule="auto"/>
            </w:pPr>
            <w:r/>
            <w:r>
              <w:rPr>
                <w:rFonts w:ascii="Calibri" w:hAnsi="Calibri"/>
                <w:b w:val="0"/>
                <w:color w:val="1F2A37"/>
                <w:sz w:val="19"/>
              </w:rPr>
              <w:t>[date]</w:t>
            </w:r>
          </w:p>
        </w:tc>
      </w:tr>
      <w:tr>
        <w:tc>
          <w:tcPr>
            <w:tcW w:type="dxa" w:w="1656"/>
          </w:tcPr>
          <w:p>
            <w:pPr>
              <w:spacing w:before="40" w:after="40" w:line="264" w:lineRule="auto"/>
            </w:pPr>
            <w:r/>
            <w:r>
              <w:rPr>
                <w:rFonts w:ascii="Calibri" w:hAnsi="Calibri"/>
                <w:b w:val="0"/>
                <w:color w:val="1F2A37"/>
                <w:sz w:val="19"/>
              </w:rPr>
              <w:t>[Final report]</w:t>
            </w:r>
          </w:p>
        </w:tc>
        <w:tc>
          <w:tcPr>
            <w:tcW w:type="dxa" w:w="1872"/>
          </w:tcPr>
          <w:p>
            <w:pPr>
              <w:spacing w:before="40" w:after="40" w:line="264" w:lineRule="auto"/>
            </w:pPr>
            <w:r/>
            <w:r>
              <w:rPr>
                <w:rFonts w:ascii="Calibri" w:hAnsi="Calibri"/>
                <w:b w:val="0"/>
                <w:color w:val="1F2A37"/>
                <w:sz w:val="19"/>
              </w:rPr>
              <w:t>[whole period of performance]</w:t>
            </w:r>
          </w:p>
        </w:tc>
        <w:tc>
          <w:tcPr>
            <w:tcW w:type="dxa" w:w="1224"/>
          </w:tcPr>
          <w:p>
            <w:pPr>
              <w:spacing w:before="40" w:after="40" w:line="264" w:lineRule="auto"/>
            </w:pPr>
            <w:r/>
            <w:r>
              <w:rPr>
                <w:rFonts w:ascii="Calibri" w:hAnsi="Calibri"/>
                <w:b w:val="0"/>
                <w:color w:val="1F2A37"/>
                <w:sz w:val="19"/>
              </w:rPr>
              <w:t>[date]</w:t>
            </w:r>
          </w:p>
        </w:tc>
        <w:tc>
          <w:tcPr>
            <w:tcW w:type="dxa" w:w="1872"/>
          </w:tcPr>
          <w:p>
            <w:pPr>
              <w:spacing w:before="40" w:after="40" w:line="264" w:lineRule="auto"/>
            </w:pPr>
            <w:r/>
            <w:r>
              <w:rPr>
                <w:rFonts w:ascii="Calibri" w:hAnsi="Calibri"/>
                <w:b w:val="0"/>
                <w:color w:val="1F2A37"/>
                <w:sz w:val="19"/>
              </w:rPr>
              <w:t>[date]</w:t>
            </w:r>
          </w:p>
        </w:tc>
        <w:tc>
          <w:tcPr>
            <w:tcW w:type="dxa" w:w="1296"/>
          </w:tcPr>
          <w:p>
            <w:pPr>
              <w:spacing w:before="40" w:after="40" w:line="264" w:lineRule="auto"/>
            </w:pPr>
            <w:r/>
            <w:r>
              <w:rPr>
                <w:rFonts w:ascii="Calibri" w:hAnsi="Calibri"/>
                <w:b w:val="0"/>
                <w:color w:val="1F2A37"/>
                <w:sz w:val="19"/>
              </w:rPr>
              <w:t>[name]</w:t>
            </w:r>
          </w:p>
        </w:tc>
        <w:tc>
          <w:tcPr>
            <w:tcW w:type="dxa" w:w="1440"/>
          </w:tcPr>
          <w:p>
            <w:pPr>
              <w:spacing w:before="40" w:after="40" w:line="264" w:lineRule="auto"/>
            </w:pPr>
            <w:r/>
            <w:r>
              <w:rPr>
                <w:rFonts w:ascii="Calibri" w:hAnsi="Calibri"/>
                <w:b w:val="0"/>
                <w:color w:val="1F2A37"/>
                <w:sz w:val="19"/>
              </w:rPr>
              <w:t>[date]</w:t>
            </w:r>
          </w:p>
        </w:tc>
      </w:tr>
    </w:tbl>
    <w:p>
      <w:pPr>
        <w:spacing w:after="60"/>
      </w:pPr>
    </w:p>
    <w:p>
      <w:pPr/>
      <w:r>
        <w:t>Give every report two dates, not one. The submission date belongs to the person filing it. The internal date, three to four weeks earlier, belongs to whoever pulls the financial figures. Program staff and finance staff rarely work from the same calendar, and the gap between those two dates is what stops a report going out with numbers nobody reconciled.</w:t>
      </w:r>
    </w:p>
    <w:p>
      <w:pPr>
        <w:pStyle w:val="Heading2"/>
      </w:pPr>
      <w:r>
        <w:t>Federal due dates under 2 CFR Part 200</w:t>
      </w:r>
    </w:p>
    <w:p>
      <w:pPr/>
      <w:r>
        <w:t>Federal reporting intervals and deadlines are set in 2 CFR Part 200. Performance reports are collected no less frequently than annually and no more frequently than quarterly, with deadlines counted in calendar days after each reporting period closes.</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3672"/>
            <w:shd w:val="clear" w:color="auto" w:fill="0F5F63"/>
          </w:tcPr>
          <w:p>
            <w:pPr>
              <w:spacing w:before="40" w:after="40" w:line="264" w:lineRule="auto"/>
            </w:pPr>
            <w:r/>
            <w:r>
              <w:rPr>
                <w:rFonts w:ascii="Calibri" w:hAnsi="Calibri"/>
                <w:b/>
                <w:color w:val="FFFFFF"/>
                <w:sz w:val="19"/>
              </w:rPr>
              <w:t>Report</w:t>
            </w:r>
          </w:p>
        </w:tc>
        <w:tc>
          <w:tcPr>
            <w:tcW w:type="dxa" w:w="3384"/>
            <w:shd w:val="clear" w:color="auto" w:fill="0F5F63"/>
          </w:tcPr>
          <w:p>
            <w:pPr>
              <w:spacing w:before="40" w:after="40" w:line="264" w:lineRule="auto"/>
            </w:pPr>
            <w:r/>
            <w:r>
              <w:rPr>
                <w:rFonts w:ascii="Calibri" w:hAnsi="Calibri"/>
                <w:b/>
                <w:color w:val="FFFFFF"/>
                <w:sz w:val="19"/>
              </w:rPr>
              <w:t>Due date after the period</w:t>
            </w:r>
          </w:p>
        </w:tc>
        <w:tc>
          <w:tcPr>
            <w:tcW w:type="dxa" w:w="2304"/>
            <w:shd w:val="clear" w:color="auto" w:fill="0F5F63"/>
          </w:tcPr>
          <w:p>
            <w:pPr>
              <w:spacing w:before="40" w:after="40" w:line="264" w:lineRule="auto"/>
            </w:pPr>
            <w:r/>
            <w:r>
              <w:rPr>
                <w:rFonts w:ascii="Calibri" w:hAnsi="Calibri"/>
                <w:b/>
                <w:color w:val="FFFFFF"/>
                <w:sz w:val="19"/>
              </w:rPr>
              <w:t>Source</w:t>
            </w:r>
          </w:p>
        </w:tc>
      </w:tr>
      <w:tr>
        <w:tc>
          <w:tcPr>
            <w:tcW w:type="dxa" w:w="3672"/>
          </w:tcPr>
          <w:p>
            <w:pPr>
              <w:spacing w:before="40" w:after="40" w:line="264" w:lineRule="auto"/>
            </w:pPr>
            <w:r/>
            <w:r>
              <w:rPr>
                <w:rFonts w:ascii="Calibri" w:hAnsi="Calibri"/>
                <w:b w:val="0"/>
                <w:color w:val="1F2A37"/>
                <w:sz w:val="19"/>
              </w:rPr>
              <w:t>Annual performance report</w:t>
            </w:r>
          </w:p>
        </w:tc>
        <w:tc>
          <w:tcPr>
            <w:tcW w:type="dxa" w:w="3384"/>
          </w:tcPr>
          <w:p>
            <w:pPr>
              <w:spacing w:before="40" w:after="40" w:line="264" w:lineRule="auto"/>
            </w:pPr>
            <w:r/>
            <w:r>
              <w:rPr>
                <w:rFonts w:ascii="Calibri" w:hAnsi="Calibri"/>
                <w:b w:val="0"/>
                <w:color w:val="1F2A37"/>
                <w:sz w:val="19"/>
              </w:rPr>
              <w:t>90 calendar days</w:t>
            </w:r>
          </w:p>
        </w:tc>
        <w:tc>
          <w:tcPr>
            <w:tcW w:type="dxa" w:w="2304"/>
          </w:tcPr>
          <w:p>
            <w:pPr>
              <w:spacing w:before="40" w:after="40" w:line="264" w:lineRule="auto"/>
            </w:pPr>
            <w:r/>
            <w:r>
              <w:rPr>
                <w:rFonts w:ascii="Calibri" w:hAnsi="Calibri"/>
                <w:b w:val="0"/>
                <w:color w:val="1F2A37"/>
                <w:sz w:val="19"/>
              </w:rPr>
              <w:t>2 CFR 200.329(c)(1)</w:t>
            </w:r>
          </w:p>
        </w:tc>
      </w:tr>
      <w:tr>
        <w:tc>
          <w:tcPr>
            <w:tcW w:type="dxa" w:w="3672"/>
            <w:shd w:val="clear" w:color="auto" w:fill="F7F9F9"/>
          </w:tcPr>
          <w:p>
            <w:pPr>
              <w:spacing w:before="40" w:after="40" w:line="264" w:lineRule="auto"/>
            </w:pPr>
            <w:r/>
            <w:r>
              <w:rPr>
                <w:rFonts w:ascii="Calibri" w:hAnsi="Calibri"/>
                <w:b w:val="0"/>
                <w:color w:val="1F2A37"/>
                <w:sz w:val="19"/>
              </w:rPr>
              <w:t>Quarterly or semiannual performance report</w:t>
            </w:r>
          </w:p>
        </w:tc>
        <w:tc>
          <w:tcPr>
            <w:tcW w:type="dxa" w:w="3384"/>
            <w:shd w:val="clear" w:color="auto" w:fill="F7F9F9"/>
          </w:tcPr>
          <w:p>
            <w:pPr>
              <w:spacing w:before="40" w:after="40" w:line="264" w:lineRule="auto"/>
            </w:pPr>
            <w:r/>
            <w:r>
              <w:rPr>
                <w:rFonts w:ascii="Calibri" w:hAnsi="Calibri"/>
                <w:b w:val="0"/>
                <w:color w:val="1F2A37"/>
                <w:sz w:val="19"/>
              </w:rPr>
              <w:t>30 calendar days</w:t>
            </w:r>
          </w:p>
        </w:tc>
        <w:tc>
          <w:tcPr>
            <w:tcW w:type="dxa" w:w="2304"/>
            <w:shd w:val="clear" w:color="auto" w:fill="F7F9F9"/>
          </w:tcPr>
          <w:p>
            <w:pPr>
              <w:spacing w:before="40" w:after="40" w:line="264" w:lineRule="auto"/>
            </w:pPr>
            <w:r/>
            <w:r>
              <w:rPr>
                <w:rFonts w:ascii="Calibri" w:hAnsi="Calibri"/>
                <w:b w:val="0"/>
                <w:color w:val="1F2A37"/>
                <w:sz w:val="19"/>
              </w:rPr>
              <w:t>2 CFR 200.329(c)(1)</w:t>
            </w:r>
          </w:p>
        </w:tc>
      </w:tr>
      <w:tr>
        <w:tc>
          <w:tcPr>
            <w:tcW w:type="dxa" w:w="3672"/>
          </w:tcPr>
          <w:p>
            <w:pPr>
              <w:spacing w:before="40" w:after="40" w:line="264" w:lineRule="auto"/>
            </w:pPr>
            <w:r/>
            <w:r>
              <w:rPr>
                <w:rFonts w:ascii="Calibri" w:hAnsi="Calibri"/>
                <w:b w:val="0"/>
                <w:color w:val="1F2A37"/>
                <w:sz w:val="19"/>
              </w:rPr>
              <w:t>Final performance report</w:t>
            </w:r>
          </w:p>
        </w:tc>
        <w:tc>
          <w:tcPr>
            <w:tcW w:type="dxa" w:w="3384"/>
          </w:tcPr>
          <w:p>
            <w:pPr>
              <w:spacing w:before="40" w:after="40" w:line="264" w:lineRule="auto"/>
            </w:pPr>
            <w:r/>
            <w:r>
              <w:rPr>
                <w:rFonts w:ascii="Calibri" w:hAnsi="Calibri"/>
                <w:b w:val="0"/>
                <w:color w:val="1F2A37"/>
                <w:sz w:val="19"/>
              </w:rPr>
              <w:t>120 calendar days after the period of performance</w:t>
            </w:r>
          </w:p>
        </w:tc>
        <w:tc>
          <w:tcPr>
            <w:tcW w:type="dxa" w:w="2304"/>
          </w:tcPr>
          <w:p>
            <w:pPr>
              <w:spacing w:before="40" w:after="40" w:line="264" w:lineRule="auto"/>
            </w:pPr>
            <w:r/>
            <w:r>
              <w:rPr>
                <w:rFonts w:ascii="Calibri" w:hAnsi="Calibri"/>
                <w:b w:val="0"/>
                <w:color w:val="1F2A37"/>
                <w:sz w:val="19"/>
              </w:rPr>
              <w:t>2 CFR 200.329(c)(1)</w:t>
            </w:r>
          </w:p>
        </w:tc>
      </w:tr>
      <w:tr>
        <w:tc>
          <w:tcPr>
            <w:tcW w:type="dxa" w:w="3672"/>
            <w:shd w:val="clear" w:color="auto" w:fill="F7F9F9"/>
          </w:tcPr>
          <w:p>
            <w:pPr>
              <w:spacing w:before="40" w:after="40" w:line="264" w:lineRule="auto"/>
            </w:pPr>
            <w:r/>
            <w:r>
              <w:rPr>
                <w:rFonts w:ascii="Calibri" w:hAnsi="Calibri"/>
                <w:b w:val="0"/>
                <w:color w:val="1F2A37"/>
                <w:sz w:val="19"/>
              </w:rPr>
              <w:t>Subrecipient final performance report</w:t>
            </w:r>
          </w:p>
        </w:tc>
        <w:tc>
          <w:tcPr>
            <w:tcW w:type="dxa" w:w="3384"/>
            <w:shd w:val="clear" w:color="auto" w:fill="F7F9F9"/>
          </w:tcPr>
          <w:p>
            <w:pPr>
              <w:spacing w:before="40" w:after="40" w:line="264" w:lineRule="auto"/>
            </w:pPr>
            <w:r/>
            <w:r>
              <w:rPr>
                <w:rFonts w:ascii="Calibri" w:hAnsi="Calibri"/>
                <w:b w:val="0"/>
                <w:color w:val="1F2A37"/>
                <w:sz w:val="19"/>
              </w:rPr>
              <w:t>90 calendar days after the period of performance</w:t>
            </w:r>
          </w:p>
        </w:tc>
        <w:tc>
          <w:tcPr>
            <w:tcW w:type="dxa" w:w="2304"/>
            <w:shd w:val="clear" w:color="auto" w:fill="F7F9F9"/>
          </w:tcPr>
          <w:p>
            <w:pPr>
              <w:spacing w:before="40" w:after="40" w:line="264" w:lineRule="auto"/>
            </w:pPr>
            <w:r/>
            <w:r>
              <w:rPr>
                <w:rFonts w:ascii="Calibri" w:hAnsi="Calibri"/>
                <w:b w:val="0"/>
                <w:color w:val="1F2A37"/>
                <w:sz w:val="19"/>
              </w:rPr>
              <w:t>2 CFR 200.329(c)(1), see also 200.344</w:t>
            </w:r>
          </w:p>
        </w:tc>
      </w:tr>
      <w:tr>
        <w:tc>
          <w:tcPr>
            <w:tcW w:type="dxa" w:w="3672"/>
          </w:tcPr>
          <w:p>
            <w:pPr>
              <w:spacing w:before="40" w:after="40" w:line="264" w:lineRule="auto"/>
            </w:pPr>
            <w:r/>
            <w:r>
              <w:rPr>
                <w:rFonts w:ascii="Calibri" w:hAnsi="Calibri"/>
                <w:b w:val="0"/>
                <w:color w:val="1F2A37"/>
                <w:sz w:val="19"/>
              </w:rPr>
              <w:t>Annual financial report</w:t>
            </w:r>
          </w:p>
        </w:tc>
        <w:tc>
          <w:tcPr>
            <w:tcW w:type="dxa" w:w="3384"/>
          </w:tcPr>
          <w:p>
            <w:pPr>
              <w:spacing w:before="40" w:after="40" w:line="264" w:lineRule="auto"/>
            </w:pPr>
            <w:r/>
            <w:r>
              <w:rPr>
                <w:rFonts w:ascii="Calibri" w:hAnsi="Calibri"/>
                <w:b w:val="0"/>
                <w:color w:val="1F2A37"/>
                <w:sz w:val="19"/>
              </w:rPr>
              <w:t>90 calendar days</w:t>
            </w:r>
          </w:p>
        </w:tc>
        <w:tc>
          <w:tcPr>
            <w:tcW w:type="dxa" w:w="2304"/>
          </w:tcPr>
          <w:p>
            <w:pPr>
              <w:spacing w:before="40" w:after="40" w:line="264" w:lineRule="auto"/>
            </w:pPr>
            <w:r/>
            <w:r>
              <w:rPr>
                <w:rFonts w:ascii="Calibri" w:hAnsi="Calibri"/>
                <w:b w:val="0"/>
                <w:color w:val="1F2A37"/>
                <w:sz w:val="19"/>
              </w:rPr>
              <w:t>2 CFR 200.328(c)</w:t>
            </w:r>
          </w:p>
        </w:tc>
      </w:tr>
      <w:tr>
        <w:tc>
          <w:tcPr>
            <w:tcW w:type="dxa" w:w="3672"/>
            <w:shd w:val="clear" w:color="auto" w:fill="F7F9F9"/>
          </w:tcPr>
          <w:p>
            <w:pPr>
              <w:spacing w:before="40" w:after="40" w:line="264" w:lineRule="auto"/>
            </w:pPr>
            <w:r/>
            <w:r>
              <w:rPr>
                <w:rFonts w:ascii="Calibri" w:hAnsi="Calibri"/>
                <w:b w:val="0"/>
                <w:color w:val="1F2A37"/>
                <w:sz w:val="19"/>
              </w:rPr>
              <w:t>Quarterly or semiannual financial report</w:t>
            </w:r>
          </w:p>
        </w:tc>
        <w:tc>
          <w:tcPr>
            <w:tcW w:type="dxa" w:w="3384"/>
            <w:shd w:val="clear" w:color="auto" w:fill="F7F9F9"/>
          </w:tcPr>
          <w:p>
            <w:pPr>
              <w:spacing w:before="40" w:after="40" w:line="264" w:lineRule="auto"/>
            </w:pPr>
            <w:r/>
            <w:r>
              <w:rPr>
                <w:rFonts w:ascii="Calibri" w:hAnsi="Calibri"/>
                <w:b w:val="0"/>
                <w:color w:val="1F2A37"/>
                <w:sz w:val="19"/>
              </w:rPr>
              <w:t>30 calendar days</w:t>
            </w:r>
          </w:p>
        </w:tc>
        <w:tc>
          <w:tcPr>
            <w:tcW w:type="dxa" w:w="2304"/>
            <w:shd w:val="clear" w:color="auto" w:fill="F7F9F9"/>
          </w:tcPr>
          <w:p>
            <w:pPr>
              <w:spacing w:before="40" w:after="40" w:line="264" w:lineRule="auto"/>
            </w:pPr>
            <w:r/>
            <w:r>
              <w:rPr>
                <w:rFonts w:ascii="Calibri" w:hAnsi="Calibri"/>
                <w:b w:val="0"/>
                <w:color w:val="1F2A37"/>
                <w:sz w:val="19"/>
              </w:rPr>
              <w:t>2 CFR 200.328(c)</w:t>
            </w:r>
          </w:p>
        </w:tc>
      </w:tr>
      <w:tr>
        <w:tc>
          <w:tcPr>
            <w:tcW w:type="dxa" w:w="3672"/>
          </w:tcPr>
          <w:p>
            <w:pPr>
              <w:spacing w:before="40" w:after="40" w:line="264" w:lineRule="auto"/>
            </w:pPr>
            <w:r/>
            <w:r>
              <w:rPr>
                <w:rFonts w:ascii="Calibri" w:hAnsi="Calibri"/>
                <w:b w:val="0"/>
                <w:color w:val="1F2A37"/>
                <w:sz w:val="19"/>
              </w:rPr>
              <w:t>Final financial report</w:t>
            </w:r>
          </w:p>
        </w:tc>
        <w:tc>
          <w:tcPr>
            <w:tcW w:type="dxa" w:w="3384"/>
          </w:tcPr>
          <w:p>
            <w:pPr>
              <w:spacing w:before="40" w:after="40" w:line="264" w:lineRule="auto"/>
            </w:pPr>
            <w:r/>
            <w:r>
              <w:rPr>
                <w:rFonts w:ascii="Calibri" w:hAnsi="Calibri"/>
                <w:b w:val="0"/>
                <w:color w:val="1F2A37"/>
                <w:sz w:val="19"/>
              </w:rPr>
              <w:t>120 calendar days after the period of performance</w:t>
            </w:r>
          </w:p>
        </w:tc>
        <w:tc>
          <w:tcPr>
            <w:tcW w:type="dxa" w:w="2304"/>
          </w:tcPr>
          <w:p>
            <w:pPr>
              <w:spacing w:before="40" w:after="40" w:line="264" w:lineRule="auto"/>
            </w:pPr>
            <w:r/>
            <w:r>
              <w:rPr>
                <w:rFonts w:ascii="Calibri" w:hAnsi="Calibri"/>
                <w:b w:val="0"/>
                <w:color w:val="1F2A37"/>
                <w:sz w:val="19"/>
              </w:rPr>
              <w:t>2 CFR 200.328(d)</w:t>
            </w:r>
          </w:p>
        </w:tc>
      </w:tr>
    </w:tbl>
    <w:p>
      <w:pPr>
        <w:spacing w:after="60"/>
      </w:pPr>
    </w:p>
    <w:p>
      <w:pPr>
        <w:pStyle w:val="GCCaption"/>
      </w:pPr>
      <w:r>
        <w:t>Source: eCFR, Title 2 Part 200, current as of September 2026. Verify against the current text and your award's terms and conditions before relying on any date.</w:t>
      </w:r>
    </w:p>
    <w:p>
      <w:pPr/>
      <w:r>
        <w:t>Those intervals carry an exception where specific conditions have been applied under 2 CFR 200.208. A federal agency or pass-through entity may also extend the due date for any performance or financial report with justification from the recipient (2 CFR 200.329(c)(1), 200.328(d)), and may waive a performance report not necessary to ensure the award's goals are being achieved (2 CFR 200.329(g)).</w:t>
      </w:r>
    </w:p>
    <w:p>
      <w:pPr/>
      <w:r>
        <w:t>2 CFR 200.328(a) limits federal agencies to OMB-approved government-wide data elements on recipient financial reports, which at the time of publication consist of the Federal Financial Report (SF-425). Federal financial reporting therefore usually means completing that form, and Sections 9 to 11 of this template are the working papers behind it rather than a substitute for it. 2 CFR 200.329(b) directs agencies to align performance and financial report due dates to the extent practicable, which is why the narrative and the numbers often land on the same day.</w:t>
      </w:r>
    </w:p>
    <w:p>
      <w:pPr/>
      <w:r>
        <w:t>Deadlines run in calendar days, weekends and holidays included. A federal agency may temporarily withhold payments until a recipient takes corrective action for noncompliance (2 CFR 200.339(a)), so a late report is a cash flow problem as well as a compliance one.</w:t>
      </w:r>
    </w:p>
    <w:p>
      <w:pPr/>
      <w:r>
        <w:t>Foundation reporting runs on different rules. Foundations set their intervals in the grant agreement, and the format is whatever the funder's portal asks for. Read the agreement the week the award arrives and copy its dates into the schedule table above.</w:t>
      </w:r>
    </w:p>
    <w:p>
      <w:pPr>
        <w:spacing w:after="0"/>
      </w:pPr>
      <w:r>
        <w:br w:type="page"/>
      </w:r>
    </w:p>
    <w:p>
      <w:pPr>
        <w:pStyle w:val="Heading1"/>
      </w:pPr>
      <w:r>
        <w:t>1. Award identifiers</w:t>
      </w:r>
    </w:p>
    <w:p>
      <w:pPr>
        <w:pStyle w:val="GCSectionMeta"/>
      </w:pPr>
      <w:r>
        <w:t>Cover block  |  Complete this first, from the award notice</w:t>
      </w:r>
    </w:p>
    <w:p>
      <w:pPr>
        <w:pStyle w:val="GCGuidance"/>
        <w:pBdr>
          <w:left w:val="single" w:sz="18" w:space="8" w:color="0F5F63"/>
        </w:pBdr>
        <w:shd w:val="clear" w:color="auto" w:fill="EDF3F3"/>
        <w:spacing w:before="80"/>
        <w:ind w:left="173"/>
      </w:pPr>
      <w:r>
        <w:rPr>
          <w:b w:val="0"/>
        </w:rPr>
        <w:t>Open with the award number, the recipient organization, the project title, the period of performance, and the exact dates the report covers. A report that does not identify itself in the first two lines costs the reader a lookup before they read a word. State the report type too, using the label from the award notice, since funders and federal systems name quarterly, semiannual, annual, and final reports differently.</w:t>
      </w:r>
    </w:p>
    <w:tbl>
      <w:tblPr>
        <w:tblStyle w:val="TableGrid"/>
        <w:tblW w:type="auto" w:w="0"/>
        <w:jc w:val="left"/>
        <w:tblLayout w:type="fixed"/>
        <w:tblLook w:firstColumn="1" w:firstRow="1" w:lastColumn="0" w:lastRow="0" w:noHBand="0" w:noVBand="1" w:val="04A0"/>
      </w:tblPr>
      <w:tblGrid>
        <w:gridCol w:w="4680"/>
        <w:gridCol w:w="4680"/>
      </w:tblGrid>
      <w:tr>
        <w:trPr>
          <w:tblHeader/>
        </w:trPr>
        <w:tc>
          <w:tcPr>
            <w:tcW w:type="dxa" w:w="3024"/>
            <w:shd w:val="clear" w:color="auto" w:fill="0F5F63"/>
          </w:tcPr>
          <w:p>
            <w:pPr>
              <w:spacing w:before="40" w:after="40" w:line="264" w:lineRule="auto"/>
            </w:pPr>
            <w:r/>
            <w:r>
              <w:rPr>
                <w:rFonts w:ascii="Calibri" w:hAnsi="Calibri"/>
                <w:b/>
                <w:color w:val="FFFFFF"/>
                <w:sz w:val="19"/>
              </w:rPr>
              <w:t>Field</w:t>
            </w:r>
          </w:p>
        </w:tc>
        <w:tc>
          <w:tcPr>
            <w:tcW w:type="dxa" w:w="6336"/>
            <w:shd w:val="clear" w:color="auto" w:fill="0F5F63"/>
          </w:tcPr>
          <w:p>
            <w:pPr>
              <w:spacing w:before="40" w:after="40" w:line="264" w:lineRule="auto"/>
            </w:pPr>
            <w:r/>
            <w:r>
              <w:rPr>
                <w:rFonts w:ascii="Calibri" w:hAnsi="Calibri"/>
                <w:b/>
                <w:color w:val="FFFFFF"/>
                <w:sz w:val="19"/>
              </w:rPr>
              <w:t>Entry</w:t>
            </w:r>
          </w:p>
        </w:tc>
      </w:tr>
      <w:tr>
        <w:tc>
          <w:tcPr>
            <w:tcW w:type="dxa" w:w="3024"/>
          </w:tcPr>
          <w:p>
            <w:pPr>
              <w:spacing w:before="40" w:after="40" w:line="264" w:lineRule="auto"/>
            </w:pPr>
            <w:r/>
            <w:r>
              <w:rPr>
                <w:rFonts w:ascii="Calibri" w:hAnsi="Calibri"/>
                <w:b w:val="0"/>
                <w:color w:val="1F2A37"/>
                <w:sz w:val="19"/>
              </w:rPr>
              <w:t>Funder</w:t>
            </w:r>
          </w:p>
        </w:tc>
        <w:tc>
          <w:tcPr>
            <w:tcW w:type="dxa" w:w="6336"/>
          </w:tcPr>
          <w:p>
            <w:pPr>
              <w:spacing w:before="40" w:after="40" w:line="264" w:lineRule="auto"/>
            </w:pPr>
            <w:r/>
            <w:r>
              <w:rPr>
                <w:rFonts w:ascii="Calibri" w:hAnsi="Calibri"/>
                <w:b w:val="0"/>
                <w:color w:val="1F2A37"/>
                <w:sz w:val="19"/>
              </w:rPr>
              <w:t>[Funder name]</w:t>
            </w:r>
          </w:p>
        </w:tc>
      </w:tr>
      <w:tr>
        <w:tc>
          <w:tcPr>
            <w:tcW w:type="dxa" w:w="3024"/>
            <w:shd w:val="clear" w:color="auto" w:fill="F7F9F9"/>
          </w:tcPr>
          <w:p>
            <w:pPr>
              <w:spacing w:before="40" w:after="40" w:line="264" w:lineRule="auto"/>
            </w:pPr>
            <w:r/>
            <w:r>
              <w:rPr>
                <w:rFonts w:ascii="Calibri" w:hAnsi="Calibri"/>
                <w:b w:val="0"/>
                <w:color w:val="1F2A37"/>
                <w:sz w:val="19"/>
              </w:rPr>
              <w:t>Program or funding opportunity</w:t>
            </w:r>
          </w:p>
        </w:tc>
        <w:tc>
          <w:tcPr>
            <w:tcW w:type="dxa" w:w="6336"/>
            <w:shd w:val="clear" w:color="auto" w:fill="F7F9F9"/>
          </w:tcPr>
          <w:p>
            <w:pPr>
              <w:spacing w:before="40" w:after="40" w:line="264" w:lineRule="auto"/>
            </w:pPr>
            <w:r/>
            <w:r>
              <w:rPr>
                <w:rFonts w:ascii="Calibri" w:hAnsi="Calibri"/>
                <w:b w:val="0"/>
                <w:color w:val="1F2A37"/>
                <w:sz w:val="19"/>
              </w:rPr>
              <w:t>[Program name and opportunity number]</w:t>
            </w:r>
          </w:p>
        </w:tc>
      </w:tr>
      <w:tr>
        <w:tc>
          <w:tcPr>
            <w:tcW w:type="dxa" w:w="3024"/>
          </w:tcPr>
          <w:p>
            <w:pPr>
              <w:spacing w:before="40" w:after="40" w:line="264" w:lineRule="auto"/>
            </w:pPr>
            <w:r/>
            <w:r>
              <w:rPr>
                <w:rFonts w:ascii="Calibri" w:hAnsi="Calibri"/>
                <w:b w:val="0"/>
                <w:color w:val="1F2A37"/>
                <w:sz w:val="19"/>
              </w:rPr>
              <w:t>Award number</w:t>
            </w:r>
          </w:p>
        </w:tc>
        <w:tc>
          <w:tcPr>
            <w:tcW w:type="dxa" w:w="6336"/>
          </w:tcPr>
          <w:p>
            <w:pPr>
              <w:spacing w:before="40" w:after="40" w:line="264" w:lineRule="auto"/>
            </w:pPr>
            <w:r/>
            <w:r>
              <w:rPr>
                <w:rFonts w:ascii="Calibri" w:hAnsi="Calibri"/>
                <w:b w:val="0"/>
                <w:color w:val="1F2A37"/>
                <w:sz w:val="19"/>
              </w:rPr>
              <w:t>[Award or grant number exactly as written on the award notice]</w:t>
            </w:r>
          </w:p>
        </w:tc>
      </w:tr>
      <w:tr>
        <w:tc>
          <w:tcPr>
            <w:tcW w:type="dxa" w:w="3024"/>
            <w:shd w:val="clear" w:color="auto" w:fill="F7F9F9"/>
          </w:tcPr>
          <w:p>
            <w:pPr>
              <w:spacing w:before="40" w:after="40" w:line="264" w:lineRule="auto"/>
            </w:pPr>
            <w:r/>
            <w:r>
              <w:rPr>
                <w:rFonts w:ascii="Calibri" w:hAnsi="Calibri"/>
                <w:b w:val="0"/>
                <w:color w:val="1F2A37"/>
                <w:sz w:val="19"/>
              </w:rPr>
              <w:t>Recipient organization</w:t>
            </w:r>
          </w:p>
        </w:tc>
        <w:tc>
          <w:tcPr>
            <w:tcW w:type="dxa" w:w="6336"/>
            <w:shd w:val="clear" w:color="auto" w:fill="F7F9F9"/>
          </w:tcPr>
          <w:p>
            <w:pPr>
              <w:spacing w:before="40" w:after="40" w:line="264" w:lineRule="auto"/>
            </w:pPr>
            <w:r/>
            <w:r>
              <w:rPr>
                <w:rFonts w:ascii="Calibri" w:hAnsi="Calibri"/>
                <w:b w:val="0"/>
                <w:color w:val="1F2A37"/>
                <w:sz w:val="19"/>
              </w:rPr>
              <w:t>[Legal name of your organization, as registered]</w:t>
            </w:r>
          </w:p>
        </w:tc>
      </w:tr>
      <w:tr>
        <w:tc>
          <w:tcPr>
            <w:tcW w:type="dxa" w:w="3024"/>
          </w:tcPr>
          <w:p>
            <w:pPr>
              <w:spacing w:before="40" w:after="40" w:line="264" w:lineRule="auto"/>
            </w:pPr>
            <w:r/>
            <w:r>
              <w:rPr>
                <w:rFonts w:ascii="Calibri" w:hAnsi="Calibri"/>
                <w:b w:val="0"/>
                <w:color w:val="1F2A37"/>
                <w:sz w:val="19"/>
              </w:rPr>
              <w:t>EIN</w:t>
            </w:r>
          </w:p>
        </w:tc>
        <w:tc>
          <w:tcPr>
            <w:tcW w:type="dxa" w:w="6336"/>
          </w:tcPr>
          <w:p>
            <w:pPr>
              <w:spacing w:before="40" w:after="40" w:line="264" w:lineRule="auto"/>
            </w:pPr>
            <w:r/>
            <w:r>
              <w:rPr>
                <w:rFonts w:ascii="Calibri" w:hAnsi="Calibri"/>
                <w:b w:val="0"/>
                <w:color w:val="1F2A37"/>
                <w:sz w:val="19"/>
              </w:rPr>
              <w:t>[Your EIN]</w:t>
            </w:r>
          </w:p>
        </w:tc>
      </w:tr>
      <w:tr>
        <w:tc>
          <w:tcPr>
            <w:tcW w:type="dxa" w:w="3024"/>
            <w:shd w:val="clear" w:color="auto" w:fill="F7F9F9"/>
          </w:tcPr>
          <w:p>
            <w:pPr>
              <w:spacing w:before="40" w:after="40" w:line="264" w:lineRule="auto"/>
            </w:pPr>
            <w:r/>
            <w:r>
              <w:rPr>
                <w:rFonts w:ascii="Calibri" w:hAnsi="Calibri"/>
                <w:b w:val="0"/>
                <w:color w:val="1F2A37"/>
                <w:sz w:val="19"/>
              </w:rPr>
              <w:t>UEI</w:t>
            </w:r>
          </w:p>
        </w:tc>
        <w:tc>
          <w:tcPr>
            <w:tcW w:type="dxa" w:w="6336"/>
            <w:shd w:val="clear" w:color="auto" w:fill="F7F9F9"/>
          </w:tcPr>
          <w:p>
            <w:pPr>
              <w:spacing w:before="40" w:after="40" w:line="264" w:lineRule="auto"/>
            </w:pPr>
            <w:r/>
            <w:r>
              <w:rPr>
                <w:rFonts w:ascii="Calibri" w:hAnsi="Calibri"/>
                <w:b w:val="0"/>
                <w:color w:val="1F2A37"/>
                <w:sz w:val="19"/>
              </w:rPr>
              <w:t>[Your Unique Entity Identifier, for federal awards]</w:t>
            </w:r>
          </w:p>
        </w:tc>
      </w:tr>
      <w:tr>
        <w:tc>
          <w:tcPr>
            <w:tcW w:type="dxa" w:w="3024"/>
          </w:tcPr>
          <w:p>
            <w:pPr>
              <w:spacing w:before="40" w:after="40" w:line="264" w:lineRule="auto"/>
            </w:pPr>
            <w:r/>
            <w:r>
              <w:rPr>
                <w:rFonts w:ascii="Calibri" w:hAnsi="Calibri"/>
                <w:b w:val="0"/>
                <w:color w:val="1F2A37"/>
                <w:sz w:val="19"/>
              </w:rPr>
              <w:t>Project title</w:t>
            </w:r>
          </w:p>
        </w:tc>
        <w:tc>
          <w:tcPr>
            <w:tcW w:type="dxa" w:w="6336"/>
          </w:tcPr>
          <w:p>
            <w:pPr>
              <w:spacing w:before="40" w:after="40" w:line="264" w:lineRule="auto"/>
            </w:pPr>
            <w:r/>
            <w:r>
              <w:rPr>
                <w:rFonts w:ascii="Calibri" w:hAnsi="Calibri"/>
                <w:b w:val="0"/>
                <w:color w:val="1F2A37"/>
                <w:sz w:val="19"/>
              </w:rPr>
              <w:t>[Project title exactly as it appears in the funded proposal]</w:t>
            </w:r>
          </w:p>
        </w:tc>
      </w:tr>
      <w:tr>
        <w:tc>
          <w:tcPr>
            <w:tcW w:type="dxa" w:w="3024"/>
            <w:shd w:val="clear" w:color="auto" w:fill="F7F9F9"/>
          </w:tcPr>
          <w:p>
            <w:pPr>
              <w:spacing w:before="40" w:after="40" w:line="264" w:lineRule="auto"/>
            </w:pPr>
            <w:r/>
            <w:r>
              <w:rPr>
                <w:rFonts w:ascii="Calibri" w:hAnsi="Calibri"/>
                <w:b w:val="0"/>
                <w:color w:val="1F2A37"/>
                <w:sz w:val="19"/>
              </w:rPr>
              <w:t>Period of performance</w:t>
            </w:r>
          </w:p>
        </w:tc>
        <w:tc>
          <w:tcPr>
            <w:tcW w:type="dxa" w:w="6336"/>
            <w:shd w:val="clear" w:color="auto" w:fill="F7F9F9"/>
          </w:tcPr>
          <w:p>
            <w:pPr>
              <w:spacing w:before="40" w:after="40" w:line="264" w:lineRule="auto"/>
            </w:pPr>
            <w:r/>
            <w:r>
              <w:rPr>
                <w:rFonts w:ascii="Calibri" w:hAnsi="Calibri"/>
                <w:b w:val="0"/>
                <w:color w:val="1F2A37"/>
                <w:sz w:val="19"/>
              </w:rPr>
              <w:t>[Award start date] to [award end date]</w:t>
            </w:r>
          </w:p>
        </w:tc>
      </w:tr>
      <w:tr>
        <w:tc>
          <w:tcPr>
            <w:tcW w:type="dxa" w:w="3024"/>
          </w:tcPr>
          <w:p>
            <w:pPr>
              <w:spacing w:before="40" w:after="40" w:line="264" w:lineRule="auto"/>
            </w:pPr>
            <w:r/>
            <w:r>
              <w:rPr>
                <w:rFonts w:ascii="Calibri" w:hAnsi="Calibri"/>
                <w:b w:val="0"/>
                <w:color w:val="1F2A37"/>
                <w:sz w:val="19"/>
              </w:rPr>
              <w:t>Report type</w:t>
            </w:r>
          </w:p>
        </w:tc>
        <w:tc>
          <w:tcPr>
            <w:tcW w:type="dxa" w:w="6336"/>
          </w:tcPr>
          <w:p>
            <w:pPr>
              <w:spacing w:before="40" w:after="40" w:line="264" w:lineRule="auto"/>
            </w:pPr>
            <w:r/>
            <w:r>
              <w:rPr>
                <w:rFonts w:ascii="Calibri" w:hAnsi="Calibri"/>
                <w:b w:val="0"/>
                <w:color w:val="1F2A37"/>
                <w:sz w:val="19"/>
              </w:rPr>
              <w:t>[Quarterly / semiannual / annual / final, using the funder's own label]</w:t>
            </w:r>
          </w:p>
        </w:tc>
      </w:tr>
      <w:tr>
        <w:tc>
          <w:tcPr>
            <w:tcW w:type="dxa" w:w="3024"/>
            <w:shd w:val="clear" w:color="auto" w:fill="F7F9F9"/>
          </w:tcPr>
          <w:p>
            <w:pPr>
              <w:spacing w:before="40" w:after="40" w:line="264" w:lineRule="auto"/>
            </w:pPr>
            <w:r/>
            <w:r>
              <w:rPr>
                <w:rFonts w:ascii="Calibri" w:hAnsi="Calibri"/>
                <w:b w:val="0"/>
                <w:color w:val="1F2A37"/>
                <w:sz w:val="19"/>
              </w:rPr>
              <w:t>Reporting period covered</w:t>
            </w:r>
          </w:p>
        </w:tc>
        <w:tc>
          <w:tcPr>
            <w:tcW w:type="dxa" w:w="6336"/>
            <w:shd w:val="clear" w:color="auto" w:fill="F7F9F9"/>
          </w:tcPr>
          <w:p>
            <w:pPr>
              <w:spacing w:before="40" w:after="40" w:line="264" w:lineRule="auto"/>
            </w:pPr>
            <w:r/>
            <w:r>
              <w:rPr>
                <w:rFonts w:ascii="Calibri" w:hAnsi="Calibri"/>
                <w:b w:val="0"/>
                <w:color w:val="1F2A37"/>
                <w:sz w:val="19"/>
              </w:rPr>
              <w:t>[Period start date] to [period end date]</w:t>
            </w:r>
          </w:p>
        </w:tc>
      </w:tr>
      <w:tr>
        <w:tc>
          <w:tcPr>
            <w:tcW w:type="dxa" w:w="3024"/>
          </w:tcPr>
          <w:p>
            <w:pPr>
              <w:spacing w:before="40" w:after="40" w:line="264" w:lineRule="auto"/>
            </w:pPr>
            <w:r/>
            <w:r>
              <w:rPr>
                <w:rFonts w:ascii="Calibri" w:hAnsi="Calibri"/>
                <w:b w:val="0"/>
                <w:color w:val="1F2A37"/>
                <w:sz w:val="19"/>
              </w:rPr>
              <w:t>Report number</w:t>
            </w:r>
          </w:p>
        </w:tc>
        <w:tc>
          <w:tcPr>
            <w:tcW w:type="dxa" w:w="6336"/>
          </w:tcPr>
          <w:p>
            <w:pPr>
              <w:spacing w:before="40" w:after="40" w:line="264" w:lineRule="auto"/>
            </w:pPr>
            <w:r/>
            <w:r>
              <w:rPr>
                <w:rFonts w:ascii="Calibri" w:hAnsi="Calibri"/>
                <w:b w:val="0"/>
                <w:color w:val="1F2A37"/>
                <w:sz w:val="19"/>
              </w:rPr>
              <w:t>[e.g. Report 2 of 4]</w:t>
            </w:r>
          </w:p>
        </w:tc>
      </w:tr>
      <w:tr>
        <w:tc>
          <w:tcPr>
            <w:tcW w:type="dxa" w:w="3024"/>
            <w:shd w:val="clear" w:color="auto" w:fill="F7F9F9"/>
          </w:tcPr>
          <w:p>
            <w:pPr>
              <w:spacing w:before="40" w:after="40" w:line="264" w:lineRule="auto"/>
            </w:pPr>
            <w:r/>
            <w:r>
              <w:rPr>
                <w:rFonts w:ascii="Calibri" w:hAnsi="Calibri"/>
                <w:b w:val="0"/>
                <w:color w:val="1F2A37"/>
                <w:sz w:val="19"/>
              </w:rPr>
              <w:t>Date submitted</w:t>
            </w:r>
          </w:p>
        </w:tc>
        <w:tc>
          <w:tcPr>
            <w:tcW w:type="dxa" w:w="6336"/>
            <w:shd w:val="clear" w:color="auto" w:fill="F7F9F9"/>
          </w:tcPr>
          <w:p>
            <w:pPr>
              <w:spacing w:before="40" w:after="40" w:line="264" w:lineRule="auto"/>
            </w:pPr>
            <w:r/>
            <w:r>
              <w:rPr>
                <w:rFonts w:ascii="Calibri" w:hAnsi="Calibri"/>
                <w:b w:val="0"/>
                <w:color w:val="1F2A37"/>
                <w:sz w:val="19"/>
              </w:rPr>
              <w:t>[Date]</w:t>
            </w:r>
          </w:p>
        </w:tc>
      </w:tr>
      <w:tr>
        <w:tc>
          <w:tcPr>
            <w:tcW w:type="dxa" w:w="3024"/>
          </w:tcPr>
          <w:p>
            <w:pPr>
              <w:spacing w:before="40" w:after="40" w:line="264" w:lineRule="auto"/>
            </w:pPr>
            <w:r/>
            <w:r>
              <w:rPr>
                <w:rFonts w:ascii="Calibri" w:hAnsi="Calibri"/>
                <w:b w:val="0"/>
                <w:color w:val="1F2A37"/>
                <w:sz w:val="19"/>
              </w:rPr>
              <w:t>Prepared by</w:t>
            </w:r>
          </w:p>
        </w:tc>
        <w:tc>
          <w:tcPr>
            <w:tcW w:type="dxa" w:w="6336"/>
          </w:tcPr>
          <w:p>
            <w:pPr>
              <w:spacing w:before="40" w:after="40" w:line="264" w:lineRule="auto"/>
            </w:pPr>
            <w:r/>
            <w:r>
              <w:rPr>
                <w:rFonts w:ascii="Calibri" w:hAnsi="Calibri"/>
                <w:b w:val="0"/>
                <w:color w:val="1F2A37"/>
                <w:sz w:val="19"/>
              </w:rPr>
              <w:t>[Name, title, email, phone]</w:t>
            </w:r>
          </w:p>
        </w:tc>
      </w:tr>
      <w:tr>
        <w:tc>
          <w:tcPr>
            <w:tcW w:type="dxa" w:w="3024"/>
            <w:shd w:val="clear" w:color="auto" w:fill="F7F9F9"/>
          </w:tcPr>
          <w:p>
            <w:pPr>
              <w:spacing w:before="40" w:after="40" w:line="264" w:lineRule="auto"/>
            </w:pPr>
            <w:r/>
            <w:r>
              <w:rPr>
                <w:rFonts w:ascii="Calibri" w:hAnsi="Calibri"/>
                <w:b w:val="0"/>
                <w:color w:val="1F2A37"/>
                <w:sz w:val="19"/>
              </w:rPr>
              <w:t>Project director</w:t>
            </w:r>
          </w:p>
        </w:tc>
        <w:tc>
          <w:tcPr>
            <w:tcW w:type="dxa" w:w="6336"/>
            <w:shd w:val="clear" w:color="auto" w:fill="F7F9F9"/>
          </w:tcPr>
          <w:p>
            <w:pPr>
              <w:spacing w:before="40" w:after="40" w:line="264" w:lineRule="auto"/>
            </w:pPr>
            <w:r/>
            <w:r>
              <w:rPr>
                <w:rFonts w:ascii="Calibri" w:hAnsi="Calibri"/>
                <w:b w:val="0"/>
                <w:color w:val="1F2A37"/>
                <w:sz w:val="19"/>
              </w:rPr>
              <w:t>[Name, title, email, phone]</w:t>
            </w:r>
          </w:p>
        </w:tc>
      </w:tr>
      <w:tr>
        <w:tc>
          <w:tcPr>
            <w:tcW w:type="dxa" w:w="3024"/>
          </w:tcPr>
          <w:p>
            <w:pPr>
              <w:spacing w:before="40" w:after="40" w:line="264" w:lineRule="auto"/>
            </w:pPr>
            <w:r/>
            <w:r>
              <w:rPr>
                <w:rFonts w:ascii="Calibri" w:hAnsi="Calibri"/>
                <w:b w:val="0"/>
                <w:color w:val="1F2A37"/>
                <w:sz w:val="19"/>
              </w:rPr>
              <w:t>Financial contact</w:t>
            </w:r>
          </w:p>
        </w:tc>
        <w:tc>
          <w:tcPr>
            <w:tcW w:type="dxa" w:w="6336"/>
          </w:tcPr>
          <w:p>
            <w:pPr>
              <w:spacing w:before="40" w:after="40" w:line="264" w:lineRule="auto"/>
            </w:pPr>
            <w:r/>
            <w:r>
              <w:rPr>
                <w:rFonts w:ascii="Calibri" w:hAnsi="Calibri"/>
                <w:b w:val="0"/>
                <w:color w:val="1F2A37"/>
                <w:sz w:val="19"/>
              </w:rPr>
              <w:t>[Name, title, email, phone]</w:t>
            </w:r>
          </w:p>
        </w:tc>
      </w:tr>
      <w:tr>
        <w:tc>
          <w:tcPr>
            <w:tcW w:type="dxa" w:w="3024"/>
            <w:shd w:val="clear" w:color="auto" w:fill="F7F9F9"/>
          </w:tcPr>
          <w:p>
            <w:pPr>
              <w:spacing w:before="40" w:after="40" w:line="264" w:lineRule="auto"/>
            </w:pPr>
            <w:r/>
            <w:r>
              <w:rPr>
                <w:rFonts w:ascii="Calibri" w:hAnsi="Calibri"/>
                <w:b w:val="0"/>
                <w:color w:val="1F2A37"/>
                <w:sz w:val="19"/>
              </w:rPr>
              <w:t>Award amount</w:t>
            </w:r>
          </w:p>
        </w:tc>
        <w:tc>
          <w:tcPr>
            <w:tcW w:type="dxa" w:w="6336"/>
            <w:shd w:val="clear" w:color="auto" w:fill="F7F9F9"/>
          </w:tcPr>
          <w:p>
            <w:pPr>
              <w:spacing w:before="40" w:after="40" w:line="264" w:lineRule="auto"/>
            </w:pPr>
            <w:r/>
            <w:r>
              <w:rPr>
                <w:rFonts w:ascii="Calibri" w:hAnsi="Calibri"/>
                <w:b w:val="0"/>
                <w:color w:val="1F2A37"/>
                <w:sz w:val="19"/>
              </w:rPr>
              <w:t>[$ total federal or funder share]</w:t>
            </w:r>
          </w:p>
        </w:tc>
      </w:tr>
      <w:tr>
        <w:tc>
          <w:tcPr>
            <w:tcW w:type="dxa" w:w="3024"/>
          </w:tcPr>
          <w:p>
            <w:pPr>
              <w:spacing w:before="40" w:after="40" w:line="264" w:lineRule="auto"/>
            </w:pPr>
            <w:r/>
            <w:r>
              <w:rPr>
                <w:rFonts w:ascii="Calibri" w:hAnsi="Calibri"/>
                <w:b w:val="0"/>
                <w:color w:val="1F2A37"/>
                <w:sz w:val="19"/>
              </w:rPr>
              <w:t>Match or cost share required</w:t>
            </w:r>
          </w:p>
        </w:tc>
        <w:tc>
          <w:tcPr>
            <w:tcW w:type="dxa" w:w="6336"/>
          </w:tcPr>
          <w:p>
            <w:pPr>
              <w:spacing w:before="40" w:after="40" w:line="264" w:lineRule="auto"/>
            </w:pPr>
            <w:r/>
            <w:r>
              <w:rPr>
                <w:rFonts w:ascii="Calibri" w:hAnsi="Calibri"/>
                <w:b w:val="0"/>
                <w:color w:val="1F2A37"/>
                <w:sz w:val="19"/>
              </w:rPr>
              <w:t>[$ amount, or “none required”]</w:t>
            </w:r>
          </w:p>
        </w:tc>
      </w:tr>
      <w:tr>
        <w:tc>
          <w:tcPr>
            <w:tcW w:type="dxa" w:w="3024"/>
            <w:shd w:val="clear" w:color="auto" w:fill="F7F9F9"/>
          </w:tcPr>
          <w:p>
            <w:pPr>
              <w:spacing w:before="40" w:after="40" w:line="264" w:lineRule="auto"/>
            </w:pPr>
            <w:r/>
            <w:r>
              <w:rPr>
                <w:rFonts w:ascii="Calibri" w:hAnsi="Calibri"/>
                <w:b w:val="0"/>
                <w:color w:val="1F2A37"/>
                <w:sz w:val="19"/>
              </w:rPr>
              <w:t>Amount received to date</w:t>
            </w:r>
          </w:p>
        </w:tc>
        <w:tc>
          <w:tcPr>
            <w:tcW w:type="dxa" w:w="6336"/>
            <w:shd w:val="clear" w:color="auto" w:fill="F7F9F9"/>
          </w:tcPr>
          <w:p>
            <w:pPr>
              <w:spacing w:before="40" w:after="40" w:line="264" w:lineRule="auto"/>
            </w:pPr>
            <w:r/>
            <w:r>
              <w:rPr>
                <w:rFonts w:ascii="Calibri" w:hAnsi="Calibri"/>
                <w:b w:val="0"/>
                <w:color w:val="1F2A37"/>
                <w:sz w:val="19"/>
              </w:rPr>
              <w:t>[$ drawn down or reimbursed to date]</w:t>
            </w:r>
          </w:p>
        </w:tc>
      </w:tr>
    </w:tbl>
    <w:p>
      <w:pPr>
        <w:spacing w:after="60"/>
      </w:pPr>
    </w:p>
    <w:p>
      <w:pPr>
        <w:pStyle w:val="GCExampleLabel"/>
      </w:pPr>
      <w:r>
        <w:t>Worked example - composite organization</w:t>
      </w:r>
    </w:p>
    <w:p>
      <w:pPr>
        <w:pStyle w:val="GCExample"/>
        <w:pBdr>
          <w:left w:val="single" w:sz="18" w:space="8" w:color="C9BC93"/>
        </w:pBdr>
        <w:shd w:val="clear" w:color="auto" w:fill="F6F4EE"/>
        <w:ind w:left="173"/>
      </w:pPr>
      <w:r>
        <w:rPr>
          <w:b/>
        </w:rPr>
        <w:t>Funder:</w:t>
      </w:r>
      <w:r>
        <w:rPr>
          <w:b w:val="0"/>
        </w:rPr>
        <w:t xml:space="preserve"> [Funder name]  |  </w:t>
      </w:r>
      <w:r>
        <w:rPr>
          <w:b/>
        </w:rPr>
        <w:t>Award number:</w:t>
      </w:r>
      <w:r>
        <w:rPr>
          <w:b w:val="0"/>
        </w:rPr>
        <w:t xml:space="preserve"> EX-2026-0417  |  </w:t>
      </w:r>
      <w:r>
        <w:rPr>
          <w:b/>
        </w:rPr>
        <w:t>Recipient:</w:t>
      </w:r>
      <w:r>
        <w:rPr>
          <w:b w:val="0"/>
        </w:rPr>
        <w:t xml:space="preserve"> Riverbend Literacy Collaborative (EIN 00-0000000)</w:t>
      </w:r>
    </w:p>
    <w:p>
      <w:pPr>
        <w:pStyle w:val="GCExample"/>
        <w:pBdr>
          <w:left w:val="single" w:sz="18" w:space="8" w:color="C9BC93"/>
        </w:pBdr>
        <w:shd w:val="clear" w:color="auto" w:fill="F6F4EE"/>
        <w:ind w:left="173"/>
      </w:pPr>
      <w:r>
        <w:rPr>
          <w:b/>
        </w:rPr>
        <w:t>Project title:</w:t>
      </w:r>
      <w:r>
        <w:rPr>
          <w:b w:val="0"/>
        </w:rPr>
        <w:t xml:space="preserve"> Reading Ready After-School Tutoring  |  </w:t>
      </w:r>
      <w:r>
        <w:rPr>
          <w:b/>
        </w:rPr>
        <w:t>Period of performance:</w:t>
      </w:r>
      <w:r>
        <w:rPr>
          <w:b w:val="0"/>
        </w:rPr>
        <w:t xml:space="preserve"> January 1, 2026 to December 31, 2026</w:t>
      </w:r>
    </w:p>
    <w:p>
      <w:pPr>
        <w:pStyle w:val="GCExample"/>
        <w:pBdr>
          <w:left w:val="single" w:sz="18" w:space="8" w:color="C9BC93"/>
        </w:pBdr>
        <w:shd w:val="clear" w:color="auto" w:fill="F6F4EE"/>
        <w:ind w:left="173"/>
      </w:pPr>
      <w:r>
        <w:rPr>
          <w:b/>
        </w:rPr>
        <w:t>Report type:</w:t>
      </w:r>
      <w:r>
        <w:rPr>
          <w:b w:val="0"/>
        </w:rPr>
        <w:t xml:space="preserve"> Semiannual performance and financial report  |  </w:t>
      </w:r>
      <w:r>
        <w:rPr>
          <w:b/>
        </w:rPr>
        <w:t>Reporting period:</w:t>
      </w:r>
      <w:r>
        <w:rPr>
          <w:b w:val="0"/>
        </w:rPr>
        <w:t xml:space="preserve"> January 1, 2026 to June 30, 2026  |  Report 1 of 2</w:t>
      </w:r>
    </w:p>
    <w:p>
      <w:pPr>
        <w:pStyle w:val="GCExample"/>
        <w:pBdr>
          <w:left w:val="single" w:sz="18" w:space="8" w:color="C9BC93"/>
        </w:pBdr>
        <w:shd w:val="clear" w:color="auto" w:fill="F6F4EE"/>
        <w:ind w:left="173"/>
      </w:pPr>
      <w:r>
        <w:rPr>
          <w:b/>
        </w:rPr>
        <w:t>Prepared by:</w:t>
      </w:r>
      <w:r>
        <w:rPr>
          <w:b w:val="0"/>
        </w:rPr>
        <w:t xml:space="preserve"> [Name], Program Director  |  </w:t>
      </w:r>
      <w:r>
        <w:rPr>
          <w:b/>
        </w:rPr>
        <w:t>Date submitted:</w:t>
      </w:r>
      <w:r>
        <w:rPr>
          <w:b w:val="0"/>
        </w:rPr>
        <w:t xml:space="preserve"> July 24, 2026</w:t>
      </w:r>
    </w:p>
    <w:p>
      <w:pPr>
        <w:pStyle w:val="GCCaption"/>
      </w:pPr>
      <w:r>
        <w:t>Illustrative figures for a composite organization, not data from a real award.</w:t>
      </w:r>
    </w:p>
    <w:p>
      <w:pPr>
        <w:pStyle w:val="Heading1"/>
      </w:pPr>
      <w:r>
        <w:t>2. Summary of the reporting period</w:t>
      </w:r>
    </w:p>
    <w:p>
      <w:pPr>
        <w:pStyle w:val="GCSectionMeta"/>
      </w:pPr>
      <w:r>
        <w:t>Narrative  |  Write this section last</w:t>
      </w:r>
    </w:p>
    <w:p>
      <w:pPr>
        <w:pStyle w:val="GCGuidance"/>
        <w:pBdr>
          <w:left w:val="single" w:sz="18" w:space="8" w:color="0F5F63"/>
        </w:pBdr>
        <w:shd w:val="clear" w:color="auto" w:fill="EDF3F3"/>
        <w:spacing w:before="80"/>
        <w:ind w:left="173"/>
      </w:pPr>
      <w:r>
        <w:rPr>
          <w:b w:val="0"/>
        </w:rPr>
        <w:t>One paragraph covering what the project delivered this period, whether it is on schedule, and anything material the rest of the report will explain. Five or six sentences is enough. Make it stand on its own, so it can be lifted into an internal board summary or a program officer's briefing note without editing.</w:t>
      </w:r>
    </w:p>
    <w:p>
      <w:pPr/>
      <w:r>
        <w:t>The test for this paragraph is whether a reader who stops after it walks away with the correct impression of the period. If the project is behind, the summary says so. A summary that reads as uniformly positive above a report full of variances reads as either careless or evasive, and both cost more credibility than the underlying problem.</w:t>
      </w:r>
    </w:p>
    <w:p>
      <w:pPr>
        <w:pStyle w:val="GCFill"/>
        <w:ind w:left="173"/>
      </w:pPr>
      <w:r>
        <w:rPr>
          <w:b w:val="0"/>
        </w:rPr>
        <w:t>[One paragraph, five to six sentences. Cover: what was delivered, against how many objectives; the headline count or two; whether the project is on schedule; the percentage of budget spent against the percentage of the period elapsed; and the single item most at risk going into the next period.]</w:t>
      </w:r>
    </w:p>
    <w:p>
      <w:pPr>
        <w:pStyle w:val="GCExampleLabel"/>
      </w:pPr>
      <w:r>
        <w:t>Worked example - composite organization</w:t>
      </w:r>
    </w:p>
    <w:p>
      <w:pPr>
        <w:pStyle w:val="GCExample"/>
        <w:pBdr>
          <w:left w:val="single" w:sz="18" w:space="8" w:color="C9BC93"/>
        </w:pBdr>
        <w:shd w:val="clear" w:color="auto" w:fill="F6F4EE"/>
        <w:ind w:left="173"/>
      </w:pPr>
      <w:r>
        <w:rPr>
          <w:b w:val="0"/>
        </w:rPr>
        <w:t>Riverbend Literacy Collaborative completed the first six months of the Reading Ready after-school tutoring project on schedule against two of its four objectives. Fifty-four students enrolled against a period target of sixty, and all twenty-four scheduled weekly tutoring sessions were delivered across the two partner school sites. Thirty-one participants gained at least one reading level on the assessment named in the approved evaluation plan, against a period target of forty; the shortfall traces to enrollment arriving later in the fall than planned and is explained in note 3. Family engagement sessions are behind at two of four held, with the remaining two rescheduled into the third quarter. Spending stands at $35,840 of the approved $75,240, or 48 percent at the halfway point of the period of performance, with three lines carrying variances explained in Section 10. No changes requiring prior written approval were made during the period, and the contracted evaluation remains unsigned, which is the item most at risk in the next quarter.</w:t>
      </w:r>
    </w:p>
    <w:p>
      <w:pPr>
        <w:pStyle w:val="GCCaption"/>
      </w:pPr>
      <w:r>
        <w:t>Illustrative figures for a composite organization, not data from a real award.</w:t>
      </w:r>
    </w:p>
    <w:p>
      <w:pPr>
        <w:spacing w:after="0"/>
      </w:pPr>
      <w:r>
        <w:br w:type="page"/>
      </w:r>
    </w:p>
    <w:p>
      <w:pPr>
        <w:pStyle w:val="Heading1"/>
      </w:pPr>
      <w:r>
        <w:t>3. Activities completed this period</w:t>
      </w:r>
    </w:p>
    <w:p>
      <w:pPr>
        <w:pStyle w:val="GCSectionMeta"/>
      </w:pPr>
      <w:r>
        <w:t>Narrative  |  Facts and counts only</w:t>
      </w:r>
    </w:p>
    <w:p>
      <w:pPr>
        <w:pStyle w:val="GCGuidance"/>
        <w:pBdr>
          <w:left w:val="single" w:sz="18" w:space="8" w:color="0F5F63"/>
        </w:pBdr>
        <w:shd w:val="clear" w:color="auto" w:fill="EDF3F3"/>
        <w:spacing w:before="80"/>
        <w:ind w:left="173"/>
      </w:pPr>
      <w:r>
        <w:rPr>
          <w:b w:val="0"/>
        </w:rPr>
        <w:t>List what you delivered, with counts, dates, and locations. The activities section records facts; analysis belongs in the outcomes section. The failure mode here is padding. Give the number of sessions held, the participant count, and the dates, in about two sentences plus the table, and stop.</w:t>
      </w:r>
    </w:p>
    <w:tbl>
      <w:tblPr>
        <w:tblStyle w:val="TableGrid"/>
        <w:tblW w:type="auto" w:w="0"/>
        <w:jc w:val="left"/>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2736"/>
            <w:shd w:val="clear" w:color="auto" w:fill="0F5F63"/>
          </w:tcPr>
          <w:p>
            <w:pPr>
              <w:spacing w:before="40" w:after="40" w:line="264" w:lineRule="auto"/>
            </w:pPr>
            <w:r/>
            <w:r>
              <w:rPr>
                <w:rFonts w:ascii="Calibri" w:hAnsi="Calibri"/>
                <w:b/>
                <w:color w:val="FFFFFF"/>
                <w:sz w:val="19"/>
              </w:rPr>
              <w:t>Activity</w:t>
            </w:r>
          </w:p>
        </w:tc>
        <w:tc>
          <w:tcPr>
            <w:tcW w:type="dxa" w:w="720"/>
            <w:shd w:val="clear" w:color="auto" w:fill="0F5F63"/>
          </w:tcPr>
          <w:p>
            <w:pPr>
              <w:spacing w:before="40" w:after="40" w:line="264" w:lineRule="auto"/>
              <w:jc w:val="center"/>
            </w:pPr>
            <w:r/>
            <w:r>
              <w:rPr>
                <w:rFonts w:ascii="Calibri" w:hAnsi="Calibri"/>
                <w:b/>
                <w:color w:val="FFFFFF"/>
                <w:sz w:val="19"/>
              </w:rPr>
              <w:t>Count</w:t>
            </w:r>
          </w:p>
        </w:tc>
        <w:tc>
          <w:tcPr>
            <w:tcW w:type="dxa" w:w="1512"/>
            <w:shd w:val="clear" w:color="auto" w:fill="0F5F63"/>
          </w:tcPr>
          <w:p>
            <w:pPr>
              <w:spacing w:before="40" w:after="40" w:line="264" w:lineRule="auto"/>
            </w:pPr>
            <w:r/>
            <w:r>
              <w:rPr>
                <w:rFonts w:ascii="Calibri" w:hAnsi="Calibri"/>
                <w:b/>
                <w:color w:val="FFFFFF"/>
                <w:sz w:val="19"/>
              </w:rPr>
              <w:t>Dates</w:t>
            </w:r>
          </w:p>
        </w:tc>
        <w:tc>
          <w:tcPr>
            <w:tcW w:type="dxa" w:w="1512"/>
            <w:shd w:val="clear" w:color="auto" w:fill="0F5F63"/>
          </w:tcPr>
          <w:p>
            <w:pPr>
              <w:spacing w:before="40" w:after="40" w:line="264" w:lineRule="auto"/>
            </w:pPr>
            <w:r/>
            <w:r>
              <w:rPr>
                <w:rFonts w:ascii="Calibri" w:hAnsi="Calibri"/>
                <w:b/>
                <w:color w:val="FFFFFF"/>
                <w:sz w:val="19"/>
              </w:rPr>
              <w:t>Location or site</w:t>
            </w:r>
          </w:p>
        </w:tc>
        <w:tc>
          <w:tcPr>
            <w:tcW w:type="dxa" w:w="1224"/>
            <w:shd w:val="clear" w:color="auto" w:fill="0F5F63"/>
          </w:tcPr>
          <w:p>
            <w:pPr>
              <w:spacing w:before="40" w:after="40" w:line="264" w:lineRule="auto"/>
              <w:jc w:val="center"/>
            </w:pPr>
            <w:r/>
            <w:r>
              <w:rPr>
                <w:rFonts w:ascii="Calibri" w:hAnsi="Calibri"/>
                <w:b/>
                <w:color w:val="FFFFFF"/>
                <w:sz w:val="19"/>
              </w:rPr>
              <w:t>Participants served</w:t>
            </w:r>
          </w:p>
        </w:tc>
        <w:tc>
          <w:tcPr>
            <w:tcW w:type="dxa" w:w="1656"/>
            <w:shd w:val="clear" w:color="auto" w:fill="0F5F63"/>
          </w:tcPr>
          <w:p>
            <w:pPr>
              <w:spacing w:before="40" w:after="40" w:line="264" w:lineRule="auto"/>
            </w:pPr>
            <w:r/>
            <w:r>
              <w:rPr>
                <w:rFonts w:ascii="Calibri" w:hAnsi="Calibri"/>
                <w:b/>
                <w:color w:val="FFFFFF"/>
                <w:sz w:val="19"/>
              </w:rPr>
              <w:t>Notes</w:t>
            </w:r>
          </w:p>
        </w:tc>
      </w:tr>
      <w:tr>
        <w:tc>
          <w:tcPr>
            <w:tcW w:type="dxa" w:w="2736"/>
          </w:tcPr>
          <w:p>
            <w:pPr>
              <w:spacing w:before="40" w:after="40" w:line="264" w:lineRule="auto"/>
            </w:pPr>
            <w:r/>
            <w:r>
              <w:rPr>
                <w:rFonts w:ascii="Calibri" w:hAnsi="Calibri"/>
                <w:b w:val="0"/>
                <w:color w:val="1F2A37"/>
                <w:sz w:val="19"/>
              </w:rPr>
              <w:t>[Activity name, as described in the proposal]</w:t>
            </w:r>
          </w:p>
        </w:tc>
        <w:tc>
          <w:tcPr>
            <w:tcW w:type="dxa" w:w="720"/>
          </w:tcPr>
          <w:p>
            <w:pPr>
              <w:spacing w:before="40" w:after="40" w:line="264" w:lineRule="auto"/>
              <w:jc w:val="center"/>
            </w:pPr>
            <w:r/>
            <w:r>
              <w:rPr>
                <w:rFonts w:ascii="Calibri" w:hAnsi="Calibri"/>
                <w:b w:val="0"/>
                <w:color w:val="1F2A37"/>
                <w:sz w:val="19"/>
              </w:rPr>
              <w:t>[#]</w:t>
            </w:r>
          </w:p>
        </w:tc>
        <w:tc>
          <w:tcPr>
            <w:tcW w:type="dxa" w:w="1512"/>
          </w:tcPr>
          <w:p>
            <w:pPr>
              <w:spacing w:before="40" w:after="40" w:line="264" w:lineRule="auto"/>
            </w:pPr>
            <w:r/>
            <w:r>
              <w:rPr>
                <w:rFonts w:ascii="Calibri" w:hAnsi="Calibri"/>
                <w:b w:val="0"/>
                <w:color w:val="1F2A37"/>
                <w:sz w:val="19"/>
              </w:rPr>
              <w:t>[range]</w:t>
            </w:r>
          </w:p>
        </w:tc>
        <w:tc>
          <w:tcPr>
            <w:tcW w:type="dxa" w:w="1512"/>
          </w:tcPr>
          <w:p>
            <w:pPr>
              <w:spacing w:before="40" w:after="40" w:line="264" w:lineRule="auto"/>
            </w:pPr>
            <w:r/>
            <w:r>
              <w:rPr>
                <w:rFonts w:ascii="Calibri" w:hAnsi="Calibri"/>
                <w:b w:val="0"/>
                <w:color w:val="1F2A37"/>
                <w:sz w:val="19"/>
              </w:rPr>
              <w:t>[site]</w:t>
            </w:r>
          </w:p>
        </w:tc>
        <w:tc>
          <w:tcPr>
            <w:tcW w:type="dxa" w:w="1224"/>
          </w:tcPr>
          <w:p>
            <w:pPr>
              <w:spacing w:before="40" w:after="40" w:line="264" w:lineRule="auto"/>
              <w:jc w:val="center"/>
            </w:pPr>
            <w:r/>
            <w:r>
              <w:rPr>
                <w:rFonts w:ascii="Calibri" w:hAnsi="Calibri"/>
                <w:b w:val="0"/>
                <w:color w:val="1F2A37"/>
                <w:sz w:val="19"/>
              </w:rPr>
              <w:t>[#]</w:t>
            </w:r>
          </w:p>
        </w:tc>
        <w:tc>
          <w:tcPr>
            <w:tcW w:type="dxa" w:w="1656"/>
          </w:tcPr>
          <w:p>
            <w:pPr>
              <w:spacing w:before="40" w:after="40" w:line="264" w:lineRule="auto"/>
            </w:pPr>
            <w:r/>
            <w:r>
              <w:rPr>
                <w:rFonts w:ascii="Calibri" w:hAnsi="Calibri"/>
                <w:b w:val="0"/>
                <w:color w:val="1F2A37"/>
                <w:sz w:val="19"/>
              </w:rPr>
              <w:t>[brief note]</w:t>
            </w:r>
          </w:p>
        </w:tc>
      </w:tr>
      <w:tr>
        <w:tc>
          <w:tcPr>
            <w:tcW w:type="dxa" w:w="2736"/>
            <w:shd w:val="clear" w:color="auto" w:fill="F7F9F9"/>
          </w:tcPr>
          <w:p>
            <w:pPr>
              <w:spacing w:before="40" w:after="40" w:line="264" w:lineRule="auto"/>
            </w:pPr>
            <w:r/>
            <w:r>
              <w:rPr>
                <w:rFonts w:ascii="Calibri" w:hAnsi="Calibri"/>
                <w:b w:val="0"/>
                <w:color w:val="1F2A37"/>
                <w:sz w:val="19"/>
              </w:rPr>
              <w:t>[Activity name]</w:t>
            </w:r>
          </w:p>
        </w:tc>
        <w:tc>
          <w:tcPr>
            <w:tcW w:type="dxa" w:w="720"/>
            <w:shd w:val="clear" w:color="auto" w:fill="F7F9F9"/>
          </w:tcPr>
          <w:p>
            <w:pPr>
              <w:spacing w:before="40" w:after="40" w:line="264" w:lineRule="auto"/>
              <w:jc w:val="center"/>
            </w:pPr>
            <w:r/>
            <w:r>
              <w:rPr>
                <w:rFonts w:ascii="Calibri" w:hAnsi="Calibri"/>
                <w:b w:val="0"/>
                <w:color w:val="1F2A37"/>
                <w:sz w:val="19"/>
              </w:rPr>
              <w:t>[#]</w:t>
            </w:r>
          </w:p>
        </w:tc>
        <w:tc>
          <w:tcPr>
            <w:tcW w:type="dxa" w:w="1512"/>
            <w:shd w:val="clear" w:color="auto" w:fill="F7F9F9"/>
          </w:tcPr>
          <w:p>
            <w:pPr>
              <w:spacing w:before="40" w:after="40" w:line="264" w:lineRule="auto"/>
            </w:pPr>
            <w:r/>
            <w:r>
              <w:rPr>
                <w:rFonts w:ascii="Calibri" w:hAnsi="Calibri"/>
                <w:b w:val="0"/>
                <w:color w:val="1F2A37"/>
                <w:sz w:val="19"/>
              </w:rPr>
              <w:t>[range]</w:t>
            </w:r>
          </w:p>
        </w:tc>
        <w:tc>
          <w:tcPr>
            <w:tcW w:type="dxa" w:w="1512"/>
            <w:shd w:val="clear" w:color="auto" w:fill="F7F9F9"/>
          </w:tcPr>
          <w:p>
            <w:pPr>
              <w:spacing w:before="40" w:after="40" w:line="264" w:lineRule="auto"/>
            </w:pPr>
            <w:r/>
            <w:r>
              <w:rPr>
                <w:rFonts w:ascii="Calibri" w:hAnsi="Calibri"/>
                <w:b w:val="0"/>
                <w:color w:val="1F2A37"/>
                <w:sz w:val="19"/>
              </w:rPr>
              <w:t>[site]</w:t>
            </w:r>
          </w:p>
        </w:tc>
        <w:tc>
          <w:tcPr>
            <w:tcW w:type="dxa" w:w="1224"/>
            <w:shd w:val="clear" w:color="auto" w:fill="F7F9F9"/>
          </w:tcPr>
          <w:p>
            <w:pPr>
              <w:spacing w:before="40" w:after="40" w:line="264" w:lineRule="auto"/>
              <w:jc w:val="center"/>
            </w:pPr>
            <w:r/>
            <w:r>
              <w:rPr>
                <w:rFonts w:ascii="Calibri" w:hAnsi="Calibri"/>
                <w:b w:val="0"/>
                <w:color w:val="1F2A37"/>
                <w:sz w:val="19"/>
              </w:rPr>
              <w:t>[#]</w:t>
            </w:r>
          </w:p>
        </w:tc>
        <w:tc>
          <w:tcPr>
            <w:tcW w:type="dxa" w:w="1656"/>
            <w:shd w:val="clear" w:color="auto" w:fill="F7F9F9"/>
          </w:tcPr>
          <w:p>
            <w:pPr>
              <w:spacing w:before="40" w:after="40" w:line="264" w:lineRule="auto"/>
            </w:pPr>
            <w:r/>
            <w:r>
              <w:rPr>
                <w:rFonts w:ascii="Calibri" w:hAnsi="Calibri"/>
                <w:b w:val="0"/>
                <w:color w:val="1F2A37"/>
                <w:sz w:val="19"/>
              </w:rPr>
              <w:t>[brief note]</w:t>
            </w:r>
          </w:p>
        </w:tc>
      </w:tr>
      <w:tr>
        <w:tc>
          <w:tcPr>
            <w:tcW w:type="dxa" w:w="2736"/>
          </w:tcPr>
          <w:p>
            <w:pPr>
              <w:spacing w:before="40" w:after="40" w:line="264" w:lineRule="auto"/>
            </w:pPr>
            <w:r/>
            <w:r>
              <w:rPr>
                <w:rFonts w:ascii="Calibri" w:hAnsi="Calibri"/>
                <w:b w:val="0"/>
                <w:color w:val="1F2A37"/>
                <w:sz w:val="19"/>
              </w:rPr>
              <w:t>[Activity name]</w:t>
            </w:r>
          </w:p>
        </w:tc>
        <w:tc>
          <w:tcPr>
            <w:tcW w:type="dxa" w:w="720"/>
          </w:tcPr>
          <w:p>
            <w:pPr>
              <w:spacing w:before="40" w:after="40" w:line="264" w:lineRule="auto"/>
              <w:jc w:val="center"/>
            </w:pPr>
            <w:r/>
            <w:r>
              <w:rPr>
                <w:rFonts w:ascii="Calibri" w:hAnsi="Calibri"/>
                <w:b w:val="0"/>
                <w:color w:val="1F2A37"/>
                <w:sz w:val="19"/>
              </w:rPr>
              <w:t>[#]</w:t>
            </w:r>
          </w:p>
        </w:tc>
        <w:tc>
          <w:tcPr>
            <w:tcW w:type="dxa" w:w="1512"/>
          </w:tcPr>
          <w:p>
            <w:pPr>
              <w:spacing w:before="40" w:after="40" w:line="264" w:lineRule="auto"/>
            </w:pPr>
            <w:r/>
            <w:r>
              <w:rPr>
                <w:rFonts w:ascii="Calibri" w:hAnsi="Calibri"/>
                <w:b w:val="0"/>
                <w:color w:val="1F2A37"/>
                <w:sz w:val="19"/>
              </w:rPr>
              <w:t>[range]</w:t>
            </w:r>
          </w:p>
        </w:tc>
        <w:tc>
          <w:tcPr>
            <w:tcW w:type="dxa" w:w="1512"/>
          </w:tcPr>
          <w:p>
            <w:pPr>
              <w:spacing w:before="40" w:after="40" w:line="264" w:lineRule="auto"/>
            </w:pPr>
            <w:r/>
            <w:r>
              <w:rPr>
                <w:rFonts w:ascii="Calibri" w:hAnsi="Calibri"/>
                <w:b w:val="0"/>
                <w:color w:val="1F2A37"/>
                <w:sz w:val="19"/>
              </w:rPr>
              <w:t>[site]</w:t>
            </w:r>
          </w:p>
        </w:tc>
        <w:tc>
          <w:tcPr>
            <w:tcW w:type="dxa" w:w="1224"/>
          </w:tcPr>
          <w:p>
            <w:pPr>
              <w:spacing w:before="40" w:after="40" w:line="264" w:lineRule="auto"/>
              <w:jc w:val="center"/>
            </w:pPr>
            <w:r/>
            <w:r>
              <w:rPr>
                <w:rFonts w:ascii="Calibri" w:hAnsi="Calibri"/>
                <w:b w:val="0"/>
                <w:color w:val="1F2A37"/>
                <w:sz w:val="19"/>
              </w:rPr>
              <w:t>[#]</w:t>
            </w:r>
          </w:p>
        </w:tc>
        <w:tc>
          <w:tcPr>
            <w:tcW w:type="dxa" w:w="1656"/>
          </w:tcPr>
          <w:p>
            <w:pPr>
              <w:spacing w:before="40" w:after="40" w:line="264" w:lineRule="auto"/>
            </w:pPr>
            <w:r/>
            <w:r>
              <w:rPr>
                <w:rFonts w:ascii="Calibri" w:hAnsi="Calibri"/>
                <w:b w:val="0"/>
                <w:color w:val="1F2A37"/>
                <w:sz w:val="19"/>
              </w:rPr>
              <w:t>[brief note]</w:t>
            </w:r>
          </w:p>
        </w:tc>
      </w:tr>
      <w:tr>
        <w:tc>
          <w:tcPr>
            <w:tcW w:type="dxa" w:w="2736"/>
            <w:shd w:val="clear" w:color="auto" w:fill="F7F9F9"/>
          </w:tcPr>
          <w:p>
            <w:pPr>
              <w:spacing w:before="40" w:after="40" w:line="264" w:lineRule="auto"/>
            </w:pPr>
            <w:r/>
            <w:r>
              <w:rPr>
                <w:rFonts w:ascii="Calibri" w:hAnsi="Calibri"/>
                <w:b w:val="0"/>
                <w:color w:val="1F2A37"/>
                <w:sz w:val="19"/>
              </w:rPr>
              <w:t>[Activity name]</w:t>
            </w:r>
          </w:p>
        </w:tc>
        <w:tc>
          <w:tcPr>
            <w:tcW w:type="dxa" w:w="720"/>
            <w:shd w:val="clear" w:color="auto" w:fill="F7F9F9"/>
          </w:tcPr>
          <w:p>
            <w:pPr>
              <w:spacing w:before="40" w:after="40" w:line="264" w:lineRule="auto"/>
              <w:jc w:val="center"/>
            </w:pPr>
            <w:r/>
            <w:r>
              <w:rPr>
                <w:rFonts w:ascii="Calibri" w:hAnsi="Calibri"/>
                <w:b w:val="0"/>
                <w:color w:val="1F2A37"/>
                <w:sz w:val="19"/>
              </w:rPr>
              <w:t>[#]</w:t>
            </w:r>
          </w:p>
        </w:tc>
        <w:tc>
          <w:tcPr>
            <w:tcW w:type="dxa" w:w="1512"/>
            <w:shd w:val="clear" w:color="auto" w:fill="F7F9F9"/>
          </w:tcPr>
          <w:p>
            <w:pPr>
              <w:spacing w:before="40" w:after="40" w:line="264" w:lineRule="auto"/>
            </w:pPr>
            <w:r/>
            <w:r>
              <w:rPr>
                <w:rFonts w:ascii="Calibri" w:hAnsi="Calibri"/>
                <w:b w:val="0"/>
                <w:color w:val="1F2A37"/>
                <w:sz w:val="19"/>
              </w:rPr>
              <w:t>[range]</w:t>
            </w:r>
          </w:p>
        </w:tc>
        <w:tc>
          <w:tcPr>
            <w:tcW w:type="dxa" w:w="1512"/>
            <w:shd w:val="clear" w:color="auto" w:fill="F7F9F9"/>
          </w:tcPr>
          <w:p>
            <w:pPr>
              <w:spacing w:before="40" w:after="40" w:line="264" w:lineRule="auto"/>
            </w:pPr>
            <w:r/>
            <w:r>
              <w:rPr>
                <w:rFonts w:ascii="Calibri" w:hAnsi="Calibri"/>
                <w:b w:val="0"/>
                <w:color w:val="1F2A37"/>
                <w:sz w:val="19"/>
              </w:rPr>
              <w:t>[site]</w:t>
            </w:r>
          </w:p>
        </w:tc>
        <w:tc>
          <w:tcPr>
            <w:tcW w:type="dxa" w:w="1224"/>
            <w:shd w:val="clear" w:color="auto" w:fill="F7F9F9"/>
          </w:tcPr>
          <w:p>
            <w:pPr>
              <w:spacing w:before="40" w:after="40" w:line="264" w:lineRule="auto"/>
              <w:jc w:val="center"/>
            </w:pPr>
            <w:r/>
            <w:r>
              <w:rPr>
                <w:rFonts w:ascii="Calibri" w:hAnsi="Calibri"/>
                <w:b w:val="0"/>
                <w:color w:val="1F2A37"/>
                <w:sz w:val="19"/>
              </w:rPr>
              <w:t>[#]</w:t>
            </w:r>
          </w:p>
        </w:tc>
        <w:tc>
          <w:tcPr>
            <w:tcW w:type="dxa" w:w="1656"/>
            <w:shd w:val="clear" w:color="auto" w:fill="F7F9F9"/>
          </w:tcPr>
          <w:p>
            <w:pPr>
              <w:spacing w:before="40" w:after="40" w:line="264" w:lineRule="auto"/>
            </w:pPr>
            <w:r/>
            <w:r>
              <w:rPr>
                <w:rFonts w:ascii="Calibri" w:hAnsi="Calibri"/>
                <w:b w:val="0"/>
                <w:color w:val="1F2A37"/>
                <w:sz w:val="19"/>
              </w:rPr>
              <w:t>[brief note]</w:t>
            </w:r>
          </w:p>
        </w:tc>
      </w:tr>
      <w:tr>
        <w:tc>
          <w:tcPr>
            <w:tcW w:type="dxa" w:w="2736"/>
          </w:tcPr>
          <w:p>
            <w:pPr>
              <w:spacing w:before="40" w:after="40" w:line="264" w:lineRule="auto"/>
            </w:pPr>
            <w:r/>
            <w:r>
              <w:rPr>
                <w:rFonts w:ascii="Calibri" w:hAnsi="Calibri"/>
                <w:b w:val="0"/>
                <w:color w:val="1F2A37"/>
                <w:sz w:val="19"/>
              </w:rPr>
              <w:t>[Activity name]</w:t>
            </w:r>
          </w:p>
        </w:tc>
        <w:tc>
          <w:tcPr>
            <w:tcW w:type="dxa" w:w="720"/>
          </w:tcPr>
          <w:p>
            <w:pPr>
              <w:spacing w:before="40" w:after="40" w:line="264" w:lineRule="auto"/>
              <w:jc w:val="center"/>
            </w:pPr>
            <w:r/>
            <w:r>
              <w:rPr>
                <w:rFonts w:ascii="Calibri" w:hAnsi="Calibri"/>
                <w:b w:val="0"/>
                <w:color w:val="1F2A37"/>
                <w:sz w:val="19"/>
              </w:rPr>
              <w:t>[#]</w:t>
            </w:r>
          </w:p>
        </w:tc>
        <w:tc>
          <w:tcPr>
            <w:tcW w:type="dxa" w:w="1512"/>
          </w:tcPr>
          <w:p>
            <w:pPr>
              <w:spacing w:before="40" w:after="40" w:line="264" w:lineRule="auto"/>
            </w:pPr>
            <w:r/>
            <w:r>
              <w:rPr>
                <w:rFonts w:ascii="Calibri" w:hAnsi="Calibri"/>
                <w:b w:val="0"/>
                <w:color w:val="1F2A37"/>
                <w:sz w:val="19"/>
              </w:rPr>
              <w:t>[range]</w:t>
            </w:r>
          </w:p>
        </w:tc>
        <w:tc>
          <w:tcPr>
            <w:tcW w:type="dxa" w:w="1512"/>
          </w:tcPr>
          <w:p>
            <w:pPr>
              <w:spacing w:before="40" w:after="40" w:line="264" w:lineRule="auto"/>
            </w:pPr>
            <w:r/>
            <w:r>
              <w:rPr>
                <w:rFonts w:ascii="Calibri" w:hAnsi="Calibri"/>
                <w:b w:val="0"/>
                <w:color w:val="1F2A37"/>
                <w:sz w:val="19"/>
              </w:rPr>
              <w:t>[site]</w:t>
            </w:r>
          </w:p>
        </w:tc>
        <w:tc>
          <w:tcPr>
            <w:tcW w:type="dxa" w:w="1224"/>
          </w:tcPr>
          <w:p>
            <w:pPr>
              <w:spacing w:before="40" w:after="40" w:line="264" w:lineRule="auto"/>
              <w:jc w:val="center"/>
            </w:pPr>
            <w:r/>
            <w:r>
              <w:rPr>
                <w:rFonts w:ascii="Calibri" w:hAnsi="Calibri"/>
                <w:b w:val="0"/>
                <w:color w:val="1F2A37"/>
                <w:sz w:val="19"/>
              </w:rPr>
              <w:t>[#]</w:t>
            </w:r>
          </w:p>
        </w:tc>
        <w:tc>
          <w:tcPr>
            <w:tcW w:type="dxa" w:w="1656"/>
          </w:tcPr>
          <w:p>
            <w:pPr>
              <w:spacing w:before="40" w:after="40" w:line="264" w:lineRule="auto"/>
            </w:pPr>
            <w:r/>
            <w:r>
              <w:rPr>
                <w:rFonts w:ascii="Calibri" w:hAnsi="Calibri"/>
                <w:b w:val="0"/>
                <w:color w:val="1F2A37"/>
                <w:sz w:val="19"/>
              </w:rPr>
              <w:t>[brief note]</w:t>
            </w:r>
          </w:p>
        </w:tc>
      </w:tr>
      <w:tr>
        <w:tc>
          <w:tcPr>
            <w:tcW w:type="dxa" w:w="2736"/>
            <w:shd w:val="clear" w:color="auto" w:fill="DCE7E7"/>
          </w:tcPr>
          <w:p>
            <w:pPr>
              <w:spacing w:before="40" w:after="40" w:line="264" w:lineRule="auto"/>
            </w:pPr>
            <w:r/>
            <w:r>
              <w:rPr>
                <w:rFonts w:ascii="Calibri" w:hAnsi="Calibri"/>
                <w:b/>
                <w:color w:val="1F2A37"/>
                <w:sz w:val="19"/>
              </w:rPr>
              <w:t>Unduplicated participants served this period</w:t>
            </w:r>
          </w:p>
        </w:tc>
        <w:tc>
          <w:tcPr>
            <w:tcW w:type="dxa" w:w="720"/>
            <w:shd w:val="clear" w:color="auto" w:fill="DCE7E7"/>
          </w:tcPr>
          <w:p>
            <w:pPr>
              <w:spacing w:before="40" w:after="40" w:line="264" w:lineRule="auto"/>
              <w:jc w:val="center"/>
            </w:pPr>
            <w:r/>
            <w:r>
              <w:rPr>
                <w:rFonts w:ascii="Calibri" w:hAnsi="Calibri"/>
                <w:b/>
                <w:color w:val="1F2A37"/>
                <w:sz w:val="19"/>
              </w:rPr>
              <w:t>[#]</w:t>
            </w:r>
          </w:p>
        </w:tc>
        <w:tc>
          <w:tcPr>
            <w:tcW w:type="dxa" w:w="1512"/>
            <w:shd w:val="clear" w:color="auto" w:fill="DCE7E7"/>
          </w:tcPr>
          <w:p>
            <w:pPr>
              <w:spacing w:before="40" w:after="40" w:line="264" w:lineRule="auto"/>
            </w:pPr>
            <w:r/>
            <w:r>
              <w:rPr>
                <w:sz w:val="19"/>
              </w:rPr>
            </w:r>
          </w:p>
        </w:tc>
        <w:tc>
          <w:tcPr>
            <w:tcW w:type="dxa" w:w="1512"/>
            <w:shd w:val="clear" w:color="auto" w:fill="DCE7E7"/>
          </w:tcPr>
          <w:p>
            <w:pPr>
              <w:spacing w:before="40" w:after="40" w:line="264" w:lineRule="auto"/>
            </w:pPr>
            <w:r/>
            <w:r>
              <w:rPr>
                <w:sz w:val="19"/>
              </w:rPr>
            </w:r>
          </w:p>
        </w:tc>
        <w:tc>
          <w:tcPr>
            <w:tcW w:type="dxa" w:w="1224"/>
            <w:shd w:val="clear" w:color="auto" w:fill="DCE7E7"/>
          </w:tcPr>
          <w:p>
            <w:pPr>
              <w:spacing w:before="40" w:after="40" w:line="264" w:lineRule="auto"/>
              <w:jc w:val="center"/>
            </w:pPr>
            <w:r/>
            <w:r>
              <w:rPr>
                <w:sz w:val="19"/>
              </w:rPr>
            </w:r>
          </w:p>
        </w:tc>
        <w:tc>
          <w:tcPr>
            <w:tcW w:type="dxa" w:w="1656"/>
            <w:shd w:val="clear" w:color="auto" w:fill="DCE7E7"/>
          </w:tcPr>
          <w:p>
            <w:pPr>
              <w:spacing w:before="40" w:after="40" w:line="264" w:lineRule="auto"/>
            </w:pPr>
            <w:r/>
            <w:r>
              <w:rPr>
                <w:sz w:val="19"/>
              </w:rPr>
            </w:r>
          </w:p>
        </w:tc>
      </w:tr>
    </w:tbl>
    <w:p>
      <w:pPr>
        <w:spacing w:after="60"/>
      </w:pPr>
    </w:p>
    <w:p>
      <w:pPr/>
      <w:r>
        <w:t>Report unduplicated participants separately from total contacts, and label which is which. A program that served 54 students across 24 sessions has one number close to 54 and another close to 1,100, and a reviewer who cannot tell them apart will assume the larger one is inflated.</w:t>
      </w:r>
    </w:p>
    <w:p>
      <w:pPr>
        <w:pStyle w:val="GCExampleLabel"/>
      </w:pPr>
      <w:r>
        <w:t>Worked example - composite organization</w:t>
      </w:r>
    </w:p>
    <w:p>
      <w:pPr>
        <w:pStyle w:val="GCExample"/>
        <w:pBdr>
          <w:left w:val="single" w:sz="18" w:space="8" w:color="C9BC93"/>
        </w:pBdr>
        <w:shd w:val="clear" w:color="auto" w:fill="F6F4EE"/>
        <w:ind w:left="173"/>
      </w:pPr>
      <w:r>
        <w:rPr>
          <w:b w:val="0"/>
        </w:rPr>
        <w:t>Tutoring ran on the schedule approved in the proposal. Twenty-four weekly sessions were delivered between January 12 and June 19, 2026, split evenly between the Eastfield and Marsh Street partner sites, serving 54 unduplicated students across 1,062 total student-session contacts. Two of four planned family engagement sessions were held, on March 5 and May 14; the other two were rescheduled and are covered in Sections 6 and 8. Eleven volunteer tutors completed the six-hour onboarding in January, and three more completed it in April.</w:t>
      </w:r>
    </w:p>
    <w:p>
      <w:pPr>
        <w:pStyle w:val="GCCaption"/>
      </w:pPr>
      <w:r>
        <w:t>Illustrative figures for a composite organization, not data from a real award.</w:t>
      </w:r>
    </w:p>
    <w:p>
      <w:pPr>
        <w:pStyle w:val="Heading1"/>
      </w:pPr>
      <w:r>
        <w:t>4. Progress against objectives</w:t>
      </w:r>
    </w:p>
    <w:p>
      <w:pPr>
        <w:pStyle w:val="GCSectionMeta"/>
      </w:pPr>
      <w:r>
        <w:t>Narrative  |  A table is the correct format here</w:t>
      </w:r>
    </w:p>
    <w:p>
      <w:pPr>
        <w:pStyle w:val="GCGuidance"/>
        <w:pBdr>
          <w:left w:val="single" w:sz="18" w:space="8" w:color="0F5F63"/>
        </w:pBdr>
        <w:shd w:val="clear" w:color="auto" w:fill="EDF3F3"/>
        <w:spacing w:before="80"/>
        <w:ind w:left="173"/>
      </w:pPr>
      <w:r>
        <w:rPr>
          <w:b w:val="0"/>
        </w:rPr>
        <w:t>Restate each objective from the funded proposal in the proposal's own wording and in the same order, give the period target, give the actual, and mark the status. Renumbering or rewording objectives is the single most common reason a reviewer cannot match a report to the application it belongs to. Anything marked behind or at risk needs a numbered note that Section 6 picks up.</w:t>
      </w:r>
    </w:p>
    <w:p>
      <w:pPr>
        <w:pStyle w:val="Heading2"/>
      </w:pPr>
      <w:r>
        <w:t>The status vocabulary</w:t>
      </w:r>
    </w:p>
    <w:p>
      <w:pPr/>
      <w:r>
        <w:t>Use a small fixed vocabulary in the status column and apply it the same way every cycle. Five words carry the whole column.</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1368"/>
            <w:shd w:val="clear" w:color="auto" w:fill="0F5F63"/>
          </w:tcPr>
          <w:p>
            <w:pPr>
              <w:spacing w:before="40" w:after="40" w:line="264" w:lineRule="auto"/>
            </w:pPr>
            <w:r/>
            <w:r>
              <w:rPr>
                <w:rFonts w:ascii="Calibri" w:hAnsi="Calibri"/>
                <w:b/>
                <w:color w:val="FFFFFF"/>
                <w:sz w:val="19"/>
              </w:rPr>
              <w:t>Status</w:t>
            </w:r>
          </w:p>
        </w:tc>
        <w:tc>
          <w:tcPr>
            <w:tcW w:type="dxa" w:w="3960"/>
            <w:shd w:val="clear" w:color="auto" w:fill="0F5F63"/>
          </w:tcPr>
          <w:p>
            <w:pPr>
              <w:spacing w:before="40" w:after="40" w:line="264" w:lineRule="auto"/>
            </w:pPr>
            <w:r/>
            <w:r>
              <w:rPr>
                <w:rFonts w:ascii="Calibri" w:hAnsi="Calibri"/>
                <w:b/>
                <w:color w:val="FFFFFF"/>
                <w:sz w:val="19"/>
              </w:rPr>
              <w:t>Use it when</w:t>
            </w:r>
          </w:p>
        </w:tc>
        <w:tc>
          <w:tcPr>
            <w:tcW w:type="dxa" w:w="4032"/>
            <w:shd w:val="clear" w:color="auto" w:fill="0F5F63"/>
          </w:tcPr>
          <w:p>
            <w:pPr>
              <w:spacing w:before="40" w:after="40" w:line="264" w:lineRule="auto"/>
            </w:pPr>
            <w:r/>
            <w:r>
              <w:rPr>
                <w:rFonts w:ascii="Calibri" w:hAnsi="Calibri"/>
                <w:b/>
                <w:color w:val="FFFFFF"/>
                <w:sz w:val="19"/>
              </w:rPr>
              <w:t>What it obliges you to do</w:t>
            </w:r>
          </w:p>
        </w:tc>
      </w:tr>
      <w:tr>
        <w:tc>
          <w:tcPr>
            <w:tcW w:type="dxa" w:w="1368"/>
          </w:tcPr>
          <w:p>
            <w:pPr>
              <w:spacing w:before="40" w:after="40" w:line="264" w:lineRule="auto"/>
            </w:pPr>
            <w:r/>
            <w:r>
              <w:rPr>
                <w:rFonts w:ascii="Calibri" w:hAnsi="Calibri"/>
                <w:b w:val="0"/>
                <w:color w:val="1F2A37"/>
                <w:sz w:val="19"/>
              </w:rPr>
              <w:t>Complete</w:t>
            </w:r>
          </w:p>
        </w:tc>
        <w:tc>
          <w:tcPr>
            <w:tcW w:type="dxa" w:w="3960"/>
          </w:tcPr>
          <w:p>
            <w:pPr>
              <w:spacing w:before="40" w:after="40" w:line="264" w:lineRule="auto"/>
            </w:pPr>
            <w:r/>
            <w:r>
              <w:rPr>
                <w:rFonts w:ascii="Calibri" w:hAnsi="Calibri"/>
                <w:b w:val="0"/>
                <w:color w:val="1F2A37"/>
                <w:sz w:val="19"/>
              </w:rPr>
              <w:t>The objective's full period target has been met or exceeded.</w:t>
            </w:r>
          </w:p>
        </w:tc>
        <w:tc>
          <w:tcPr>
            <w:tcW w:type="dxa" w:w="4032"/>
          </w:tcPr>
          <w:p>
            <w:pPr>
              <w:spacing w:before="40" w:after="40" w:line="264" w:lineRule="auto"/>
            </w:pPr>
            <w:r/>
            <w:r>
              <w:rPr>
                <w:rFonts w:ascii="Calibri" w:hAnsi="Calibri"/>
                <w:b w:val="0"/>
                <w:color w:val="1F2A37"/>
                <w:sz w:val="19"/>
              </w:rPr>
              <w:t>Nothing further.</w:t>
            </w:r>
          </w:p>
        </w:tc>
      </w:tr>
      <w:tr>
        <w:tc>
          <w:tcPr>
            <w:tcW w:type="dxa" w:w="1368"/>
            <w:shd w:val="clear" w:color="auto" w:fill="F7F9F9"/>
          </w:tcPr>
          <w:p>
            <w:pPr>
              <w:spacing w:before="40" w:after="40" w:line="264" w:lineRule="auto"/>
            </w:pPr>
            <w:r/>
            <w:r>
              <w:rPr>
                <w:rFonts w:ascii="Calibri" w:hAnsi="Calibri"/>
                <w:b w:val="0"/>
                <w:color w:val="1F2A37"/>
                <w:sz w:val="19"/>
              </w:rPr>
              <w:t>On track</w:t>
            </w:r>
          </w:p>
        </w:tc>
        <w:tc>
          <w:tcPr>
            <w:tcW w:type="dxa" w:w="3960"/>
            <w:shd w:val="clear" w:color="auto" w:fill="F7F9F9"/>
          </w:tcPr>
          <w:p>
            <w:pPr>
              <w:spacing w:before="40" w:after="40" w:line="264" w:lineRule="auto"/>
            </w:pPr>
            <w:r/>
            <w:r>
              <w:rPr>
                <w:rFonts w:ascii="Calibri" w:hAnsi="Calibri"/>
                <w:b w:val="0"/>
                <w:color w:val="1F2A37"/>
                <w:sz w:val="19"/>
              </w:rPr>
              <w:t>Progress is at or near the period target and the annual target still looks reachable.</w:t>
            </w:r>
          </w:p>
        </w:tc>
        <w:tc>
          <w:tcPr>
            <w:tcW w:type="dxa" w:w="4032"/>
            <w:shd w:val="clear" w:color="auto" w:fill="F7F9F9"/>
          </w:tcPr>
          <w:p>
            <w:pPr>
              <w:spacing w:before="40" w:after="40" w:line="264" w:lineRule="auto"/>
            </w:pPr>
            <w:r/>
            <w:r>
              <w:rPr>
                <w:rFonts w:ascii="Calibri" w:hAnsi="Calibri"/>
                <w:b w:val="0"/>
                <w:color w:val="1F2A37"/>
                <w:sz w:val="19"/>
              </w:rPr>
              <w:t>Nothing further, unless the margin is thin enough to be worth a sentence.</w:t>
            </w:r>
          </w:p>
        </w:tc>
      </w:tr>
      <w:tr>
        <w:tc>
          <w:tcPr>
            <w:tcW w:type="dxa" w:w="1368"/>
          </w:tcPr>
          <w:p>
            <w:pPr>
              <w:spacing w:before="40" w:after="40" w:line="264" w:lineRule="auto"/>
            </w:pPr>
            <w:r/>
            <w:r>
              <w:rPr>
                <w:rFonts w:ascii="Calibri" w:hAnsi="Calibri"/>
                <w:b w:val="0"/>
                <w:color w:val="1F2A37"/>
                <w:sz w:val="19"/>
              </w:rPr>
              <w:t>Behind</w:t>
            </w:r>
          </w:p>
        </w:tc>
        <w:tc>
          <w:tcPr>
            <w:tcW w:type="dxa" w:w="3960"/>
          </w:tcPr>
          <w:p>
            <w:pPr>
              <w:spacing w:before="40" w:after="40" w:line="264" w:lineRule="auto"/>
            </w:pPr>
            <w:r/>
            <w:r>
              <w:rPr>
                <w:rFonts w:ascii="Calibri" w:hAnsi="Calibri"/>
                <w:b w:val="0"/>
                <w:color w:val="1F2A37"/>
                <w:sz w:val="19"/>
              </w:rPr>
              <w:t>Actual is materially under the period target, but the annual target is still reachable.</w:t>
            </w:r>
          </w:p>
        </w:tc>
        <w:tc>
          <w:tcPr>
            <w:tcW w:type="dxa" w:w="4032"/>
          </w:tcPr>
          <w:p>
            <w:pPr>
              <w:spacing w:before="40" w:after="40" w:line="264" w:lineRule="auto"/>
            </w:pPr>
            <w:r/>
            <w:r>
              <w:rPr>
                <w:rFonts w:ascii="Calibri" w:hAnsi="Calibri"/>
                <w:b w:val="0"/>
                <w:color w:val="1F2A37"/>
                <w:sz w:val="19"/>
              </w:rPr>
              <w:t>A numbered note, a cause, and a corrective action in Section 6.</w:t>
            </w:r>
          </w:p>
        </w:tc>
      </w:tr>
      <w:tr>
        <w:tc>
          <w:tcPr>
            <w:tcW w:type="dxa" w:w="1368"/>
            <w:shd w:val="clear" w:color="auto" w:fill="F7F9F9"/>
          </w:tcPr>
          <w:p>
            <w:pPr>
              <w:spacing w:before="40" w:after="40" w:line="264" w:lineRule="auto"/>
            </w:pPr>
            <w:r/>
            <w:r>
              <w:rPr>
                <w:rFonts w:ascii="Calibri" w:hAnsi="Calibri"/>
                <w:b w:val="0"/>
                <w:color w:val="1F2A37"/>
                <w:sz w:val="19"/>
              </w:rPr>
              <w:t>At risk</w:t>
            </w:r>
          </w:p>
        </w:tc>
        <w:tc>
          <w:tcPr>
            <w:tcW w:type="dxa" w:w="3960"/>
            <w:shd w:val="clear" w:color="auto" w:fill="F7F9F9"/>
          </w:tcPr>
          <w:p>
            <w:pPr>
              <w:spacing w:before="40" w:after="40" w:line="264" w:lineRule="auto"/>
            </w:pPr>
            <w:r/>
            <w:r>
              <w:rPr>
                <w:rFonts w:ascii="Calibri" w:hAnsi="Calibri"/>
                <w:b w:val="0"/>
                <w:color w:val="1F2A37"/>
                <w:sz w:val="19"/>
              </w:rPr>
              <w:t>The annual or award-level target is now unlikely without a change.</w:t>
            </w:r>
          </w:p>
        </w:tc>
        <w:tc>
          <w:tcPr>
            <w:tcW w:type="dxa" w:w="4032"/>
            <w:shd w:val="clear" w:color="auto" w:fill="F7F9F9"/>
          </w:tcPr>
          <w:p>
            <w:pPr>
              <w:spacing w:before="40" w:after="40" w:line="264" w:lineRule="auto"/>
            </w:pPr>
            <w:r/>
            <w:r>
              <w:rPr>
                <w:rFonts w:ascii="Calibri" w:hAnsi="Calibri"/>
                <w:b w:val="0"/>
                <w:color w:val="1F2A37"/>
                <w:sz w:val="19"/>
              </w:rPr>
              <w:t>A numbered note, a corrective action, and usually a conversation with the program officer before the report is filed.</w:t>
            </w:r>
          </w:p>
        </w:tc>
      </w:tr>
      <w:tr>
        <w:tc>
          <w:tcPr>
            <w:tcW w:type="dxa" w:w="1368"/>
          </w:tcPr>
          <w:p>
            <w:pPr>
              <w:spacing w:before="40" w:after="40" w:line="264" w:lineRule="auto"/>
            </w:pPr>
            <w:r/>
            <w:r>
              <w:rPr>
                <w:rFonts w:ascii="Calibri" w:hAnsi="Calibri"/>
                <w:b w:val="0"/>
                <w:color w:val="1F2A37"/>
                <w:sz w:val="19"/>
              </w:rPr>
              <w:t>Not started</w:t>
            </w:r>
          </w:p>
        </w:tc>
        <w:tc>
          <w:tcPr>
            <w:tcW w:type="dxa" w:w="3960"/>
          </w:tcPr>
          <w:p>
            <w:pPr>
              <w:spacing w:before="40" w:after="40" w:line="264" w:lineRule="auto"/>
            </w:pPr>
            <w:r/>
            <w:r>
              <w:rPr>
                <w:rFonts w:ascii="Calibri" w:hAnsi="Calibri"/>
                <w:b w:val="0"/>
                <w:color w:val="1F2A37"/>
                <w:sz w:val="19"/>
              </w:rPr>
              <w:t>The activity was scheduled to begin later in the period of performance.</w:t>
            </w:r>
          </w:p>
        </w:tc>
        <w:tc>
          <w:tcPr>
            <w:tcW w:type="dxa" w:w="4032"/>
          </w:tcPr>
          <w:p>
            <w:pPr>
              <w:spacing w:before="40" w:after="40" w:line="264" w:lineRule="auto"/>
            </w:pPr>
            <w:r/>
            <w:r>
              <w:rPr>
                <w:rFonts w:ascii="Calibri" w:hAnsi="Calibri"/>
                <w:b w:val="0"/>
                <w:color w:val="1F2A37"/>
                <w:sz w:val="19"/>
              </w:rPr>
              <w:t>A start date in Section 8. If it should already have started, the status is Behind, not Not started.</w:t>
            </w:r>
          </w:p>
        </w:tc>
      </w:tr>
    </w:tbl>
    <w:p>
      <w:pPr>
        <w:spacing w:after="60"/>
      </w:pPr>
    </w:p>
    <w:p>
      <w:pPr>
        <w:pStyle w:val="Heading2"/>
      </w:pPr>
      <w:r>
        <w:t>Objectives table</w:t>
      </w:r>
    </w:p>
    <w:tbl>
      <w:tblPr>
        <w:tblStyle w:val="TableGrid"/>
        <w:tblW w:type="auto" w:w="0"/>
        <w:jc w:val="left"/>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461"/>
            <w:shd w:val="clear" w:color="auto" w:fill="0F5F63"/>
          </w:tcPr>
          <w:p>
            <w:pPr>
              <w:spacing w:before="40" w:after="40" w:line="264" w:lineRule="auto"/>
              <w:jc w:val="center"/>
            </w:pPr>
            <w:r/>
            <w:r>
              <w:rPr>
                <w:rFonts w:ascii="Calibri" w:hAnsi="Calibri"/>
                <w:b/>
                <w:color w:val="FFFFFF"/>
                <w:sz w:val="19"/>
              </w:rPr>
              <w:t>#</w:t>
            </w:r>
          </w:p>
        </w:tc>
        <w:tc>
          <w:tcPr>
            <w:tcW w:type="dxa" w:w="3787"/>
            <w:shd w:val="clear" w:color="auto" w:fill="0F5F63"/>
          </w:tcPr>
          <w:p>
            <w:pPr>
              <w:spacing w:before="40" w:after="40" w:line="264" w:lineRule="auto"/>
            </w:pPr>
            <w:r/>
            <w:r>
              <w:rPr>
                <w:rFonts w:ascii="Calibri" w:hAnsi="Calibri"/>
                <w:b/>
                <w:color w:val="FFFFFF"/>
                <w:sz w:val="19"/>
              </w:rPr>
              <w:t>Objective (proposal wording)</w:t>
            </w:r>
          </w:p>
        </w:tc>
        <w:tc>
          <w:tcPr>
            <w:tcW w:type="dxa" w:w="1296"/>
            <w:shd w:val="clear" w:color="auto" w:fill="0F5F63"/>
          </w:tcPr>
          <w:p>
            <w:pPr>
              <w:spacing w:before="40" w:after="40" w:line="264" w:lineRule="auto"/>
              <w:jc w:val="center"/>
            </w:pPr>
            <w:r/>
            <w:r>
              <w:rPr>
                <w:rFonts w:ascii="Calibri" w:hAnsi="Calibri"/>
                <w:b/>
                <w:color w:val="FFFFFF"/>
                <w:sz w:val="19"/>
              </w:rPr>
              <w:t>Period target</w:t>
            </w:r>
          </w:p>
        </w:tc>
        <w:tc>
          <w:tcPr>
            <w:tcW w:type="dxa" w:w="893"/>
            <w:shd w:val="clear" w:color="auto" w:fill="0F5F63"/>
          </w:tcPr>
          <w:p>
            <w:pPr>
              <w:spacing w:before="40" w:after="40" w:line="264" w:lineRule="auto"/>
              <w:jc w:val="center"/>
            </w:pPr>
            <w:r/>
            <w:r>
              <w:rPr>
                <w:rFonts w:ascii="Calibri" w:hAnsi="Calibri"/>
                <w:b/>
                <w:color w:val="FFFFFF"/>
                <w:sz w:val="19"/>
              </w:rPr>
              <w:t>Actual</w:t>
            </w:r>
          </w:p>
        </w:tc>
        <w:tc>
          <w:tcPr>
            <w:tcW w:type="dxa" w:w="1267"/>
            <w:shd w:val="clear" w:color="auto" w:fill="0F5F63"/>
          </w:tcPr>
          <w:p>
            <w:pPr>
              <w:spacing w:before="40" w:after="40" w:line="264" w:lineRule="auto"/>
              <w:jc w:val="center"/>
            </w:pPr>
            <w:r/>
            <w:r>
              <w:rPr>
                <w:rFonts w:ascii="Calibri" w:hAnsi="Calibri"/>
                <w:b/>
                <w:color w:val="FFFFFF"/>
                <w:sz w:val="19"/>
              </w:rPr>
              <w:t>Status</w:t>
            </w:r>
          </w:p>
        </w:tc>
        <w:tc>
          <w:tcPr>
            <w:tcW w:type="dxa" w:w="1656"/>
            <w:shd w:val="clear" w:color="auto" w:fill="0F5F63"/>
          </w:tcPr>
          <w:p>
            <w:pPr>
              <w:spacing w:before="40" w:after="40" w:line="264" w:lineRule="auto"/>
            </w:pPr>
            <w:r/>
            <w:r>
              <w:rPr>
                <w:rFonts w:ascii="Calibri" w:hAnsi="Calibri"/>
                <w:b/>
                <w:color w:val="FFFFFF"/>
                <w:sz w:val="19"/>
              </w:rPr>
              <w:t>Note</w:t>
            </w:r>
          </w:p>
        </w:tc>
      </w:tr>
      <w:tr>
        <w:tc>
          <w:tcPr>
            <w:tcW w:type="dxa" w:w="461"/>
          </w:tcPr>
          <w:p>
            <w:pPr>
              <w:spacing w:before="40" w:after="40" w:line="264" w:lineRule="auto"/>
              <w:jc w:val="center"/>
            </w:pPr>
            <w:r/>
            <w:r>
              <w:rPr>
                <w:rFonts w:ascii="Calibri" w:hAnsi="Calibri"/>
                <w:b w:val="0"/>
                <w:color w:val="1F2A37"/>
                <w:sz w:val="19"/>
              </w:rPr>
              <w:t>1</w:t>
            </w:r>
          </w:p>
        </w:tc>
        <w:tc>
          <w:tcPr>
            <w:tcW w:type="dxa" w:w="3787"/>
          </w:tcPr>
          <w:p>
            <w:pPr>
              <w:spacing w:before="40" w:after="40" w:line="264" w:lineRule="auto"/>
            </w:pPr>
            <w:r/>
            <w:r>
              <w:rPr>
                <w:rFonts w:ascii="Calibri" w:hAnsi="Calibri"/>
                <w:b w:val="0"/>
                <w:color w:val="1F2A37"/>
                <w:sz w:val="19"/>
              </w:rPr>
              <w:t>[Objective 1, copied from the funded proposal]</w:t>
            </w:r>
          </w:p>
        </w:tc>
        <w:tc>
          <w:tcPr>
            <w:tcW w:type="dxa" w:w="1296"/>
          </w:tcPr>
          <w:p>
            <w:pPr>
              <w:spacing w:before="40" w:after="40" w:line="264" w:lineRule="auto"/>
              <w:jc w:val="center"/>
            </w:pPr>
            <w:r/>
            <w:r>
              <w:rPr>
                <w:rFonts w:ascii="Calibri" w:hAnsi="Calibri"/>
                <w:b w:val="0"/>
                <w:color w:val="1F2A37"/>
                <w:sz w:val="19"/>
              </w:rPr>
              <w:t>[#]</w:t>
            </w:r>
          </w:p>
        </w:tc>
        <w:tc>
          <w:tcPr>
            <w:tcW w:type="dxa" w:w="893"/>
          </w:tcPr>
          <w:p>
            <w:pPr>
              <w:spacing w:before="40" w:after="40" w:line="264" w:lineRule="auto"/>
              <w:jc w:val="center"/>
            </w:pPr>
            <w:r/>
            <w:r>
              <w:rPr>
                <w:rFonts w:ascii="Calibri" w:hAnsi="Calibri"/>
                <w:b w:val="0"/>
                <w:color w:val="1F2A37"/>
                <w:sz w:val="19"/>
              </w:rPr>
              <w:t>[#]</w:t>
            </w:r>
          </w:p>
        </w:tc>
        <w:tc>
          <w:tcPr>
            <w:tcW w:type="dxa" w:w="1267"/>
          </w:tcPr>
          <w:p>
            <w:pPr>
              <w:spacing w:before="40" w:after="40" w:line="264" w:lineRule="auto"/>
              <w:jc w:val="center"/>
            </w:pPr>
            <w:r/>
            <w:r>
              <w:rPr>
                <w:rFonts w:ascii="Calibri" w:hAnsi="Calibri"/>
                <w:b w:val="0"/>
                <w:color w:val="1F2A37"/>
                <w:sz w:val="19"/>
              </w:rPr>
              <w:t>[status]</w:t>
            </w:r>
          </w:p>
        </w:tc>
        <w:tc>
          <w:tcPr>
            <w:tcW w:type="dxa" w:w="1656"/>
          </w:tcPr>
          <w:p>
            <w:pPr>
              <w:spacing w:before="40" w:after="40" w:line="264" w:lineRule="auto"/>
            </w:pPr>
            <w:r/>
            <w:r>
              <w:rPr>
                <w:rFonts w:ascii="Calibri" w:hAnsi="Calibri"/>
                <w:b w:val="0"/>
                <w:color w:val="1F2A37"/>
                <w:sz w:val="19"/>
              </w:rPr>
              <w:t>[note #]</w:t>
            </w:r>
          </w:p>
        </w:tc>
      </w:tr>
      <w:tr>
        <w:tc>
          <w:tcPr>
            <w:tcW w:type="dxa" w:w="461"/>
            <w:shd w:val="clear" w:color="auto" w:fill="F7F9F9"/>
          </w:tcPr>
          <w:p>
            <w:pPr>
              <w:spacing w:before="40" w:after="40" w:line="264" w:lineRule="auto"/>
              <w:jc w:val="center"/>
            </w:pPr>
            <w:r/>
            <w:r>
              <w:rPr>
                <w:rFonts w:ascii="Calibri" w:hAnsi="Calibri"/>
                <w:b w:val="0"/>
                <w:color w:val="1F2A37"/>
                <w:sz w:val="19"/>
              </w:rPr>
              <w:t>2</w:t>
            </w:r>
          </w:p>
        </w:tc>
        <w:tc>
          <w:tcPr>
            <w:tcW w:type="dxa" w:w="3787"/>
            <w:shd w:val="clear" w:color="auto" w:fill="F7F9F9"/>
          </w:tcPr>
          <w:p>
            <w:pPr>
              <w:spacing w:before="40" w:after="40" w:line="264" w:lineRule="auto"/>
            </w:pPr>
            <w:r/>
            <w:r>
              <w:rPr>
                <w:rFonts w:ascii="Calibri" w:hAnsi="Calibri"/>
                <w:b w:val="0"/>
                <w:color w:val="1F2A37"/>
                <w:sz w:val="19"/>
              </w:rPr>
              <w:t>[Objective 2]</w:t>
            </w:r>
          </w:p>
        </w:tc>
        <w:tc>
          <w:tcPr>
            <w:tcW w:type="dxa" w:w="1296"/>
            <w:shd w:val="clear" w:color="auto" w:fill="F7F9F9"/>
          </w:tcPr>
          <w:p>
            <w:pPr>
              <w:spacing w:before="40" w:after="40" w:line="264" w:lineRule="auto"/>
              <w:jc w:val="center"/>
            </w:pPr>
            <w:r/>
            <w:r>
              <w:rPr>
                <w:rFonts w:ascii="Calibri" w:hAnsi="Calibri"/>
                <w:b w:val="0"/>
                <w:color w:val="1F2A37"/>
                <w:sz w:val="19"/>
              </w:rPr>
              <w:t>[#]</w:t>
            </w:r>
          </w:p>
        </w:tc>
        <w:tc>
          <w:tcPr>
            <w:tcW w:type="dxa" w:w="893"/>
            <w:shd w:val="clear" w:color="auto" w:fill="F7F9F9"/>
          </w:tcPr>
          <w:p>
            <w:pPr>
              <w:spacing w:before="40" w:after="40" w:line="264" w:lineRule="auto"/>
              <w:jc w:val="center"/>
            </w:pPr>
            <w:r/>
            <w:r>
              <w:rPr>
                <w:rFonts w:ascii="Calibri" w:hAnsi="Calibri"/>
                <w:b w:val="0"/>
                <w:color w:val="1F2A37"/>
                <w:sz w:val="19"/>
              </w:rPr>
              <w:t>[#]</w:t>
            </w:r>
          </w:p>
        </w:tc>
        <w:tc>
          <w:tcPr>
            <w:tcW w:type="dxa" w:w="1267"/>
            <w:shd w:val="clear" w:color="auto" w:fill="F7F9F9"/>
          </w:tcPr>
          <w:p>
            <w:pPr>
              <w:spacing w:before="40" w:after="40" w:line="264" w:lineRule="auto"/>
              <w:jc w:val="center"/>
            </w:pPr>
            <w:r/>
            <w:r>
              <w:rPr>
                <w:rFonts w:ascii="Calibri" w:hAnsi="Calibri"/>
                <w:b w:val="0"/>
                <w:color w:val="1F2A37"/>
                <w:sz w:val="19"/>
              </w:rPr>
              <w:t>[status]</w:t>
            </w:r>
          </w:p>
        </w:tc>
        <w:tc>
          <w:tcPr>
            <w:tcW w:type="dxa" w:w="1656"/>
            <w:shd w:val="clear" w:color="auto" w:fill="F7F9F9"/>
          </w:tcPr>
          <w:p>
            <w:pPr>
              <w:spacing w:before="40" w:after="40" w:line="264" w:lineRule="auto"/>
            </w:pPr>
            <w:r/>
            <w:r>
              <w:rPr>
                <w:rFonts w:ascii="Calibri" w:hAnsi="Calibri"/>
                <w:b w:val="0"/>
                <w:color w:val="1F2A37"/>
                <w:sz w:val="19"/>
              </w:rPr>
              <w:t>[note #]</w:t>
            </w:r>
          </w:p>
        </w:tc>
      </w:tr>
      <w:tr>
        <w:tc>
          <w:tcPr>
            <w:tcW w:type="dxa" w:w="461"/>
          </w:tcPr>
          <w:p>
            <w:pPr>
              <w:spacing w:before="40" w:after="40" w:line="264" w:lineRule="auto"/>
              <w:jc w:val="center"/>
            </w:pPr>
            <w:r/>
            <w:r>
              <w:rPr>
                <w:rFonts w:ascii="Calibri" w:hAnsi="Calibri"/>
                <w:b w:val="0"/>
                <w:color w:val="1F2A37"/>
                <w:sz w:val="19"/>
              </w:rPr>
              <w:t>3</w:t>
            </w:r>
          </w:p>
        </w:tc>
        <w:tc>
          <w:tcPr>
            <w:tcW w:type="dxa" w:w="3787"/>
          </w:tcPr>
          <w:p>
            <w:pPr>
              <w:spacing w:before="40" w:after="40" w:line="264" w:lineRule="auto"/>
            </w:pPr>
            <w:r/>
            <w:r>
              <w:rPr>
                <w:rFonts w:ascii="Calibri" w:hAnsi="Calibri"/>
                <w:b w:val="0"/>
                <w:color w:val="1F2A37"/>
                <w:sz w:val="19"/>
              </w:rPr>
              <w:t>[Objective 3]</w:t>
            </w:r>
          </w:p>
        </w:tc>
        <w:tc>
          <w:tcPr>
            <w:tcW w:type="dxa" w:w="1296"/>
          </w:tcPr>
          <w:p>
            <w:pPr>
              <w:spacing w:before="40" w:after="40" w:line="264" w:lineRule="auto"/>
              <w:jc w:val="center"/>
            </w:pPr>
            <w:r/>
            <w:r>
              <w:rPr>
                <w:rFonts w:ascii="Calibri" w:hAnsi="Calibri"/>
                <w:b w:val="0"/>
                <w:color w:val="1F2A37"/>
                <w:sz w:val="19"/>
              </w:rPr>
              <w:t>[#]</w:t>
            </w:r>
          </w:p>
        </w:tc>
        <w:tc>
          <w:tcPr>
            <w:tcW w:type="dxa" w:w="893"/>
          </w:tcPr>
          <w:p>
            <w:pPr>
              <w:spacing w:before="40" w:after="40" w:line="264" w:lineRule="auto"/>
              <w:jc w:val="center"/>
            </w:pPr>
            <w:r/>
            <w:r>
              <w:rPr>
                <w:rFonts w:ascii="Calibri" w:hAnsi="Calibri"/>
                <w:b w:val="0"/>
                <w:color w:val="1F2A37"/>
                <w:sz w:val="19"/>
              </w:rPr>
              <w:t>[#]</w:t>
            </w:r>
          </w:p>
        </w:tc>
        <w:tc>
          <w:tcPr>
            <w:tcW w:type="dxa" w:w="1267"/>
          </w:tcPr>
          <w:p>
            <w:pPr>
              <w:spacing w:before="40" w:after="40" w:line="264" w:lineRule="auto"/>
              <w:jc w:val="center"/>
            </w:pPr>
            <w:r/>
            <w:r>
              <w:rPr>
                <w:rFonts w:ascii="Calibri" w:hAnsi="Calibri"/>
                <w:b w:val="0"/>
                <w:color w:val="1F2A37"/>
                <w:sz w:val="19"/>
              </w:rPr>
              <w:t>[status]</w:t>
            </w:r>
          </w:p>
        </w:tc>
        <w:tc>
          <w:tcPr>
            <w:tcW w:type="dxa" w:w="1656"/>
          </w:tcPr>
          <w:p>
            <w:pPr>
              <w:spacing w:before="40" w:after="40" w:line="264" w:lineRule="auto"/>
            </w:pPr>
            <w:r/>
            <w:r>
              <w:rPr>
                <w:rFonts w:ascii="Calibri" w:hAnsi="Calibri"/>
                <w:b w:val="0"/>
                <w:color w:val="1F2A37"/>
                <w:sz w:val="19"/>
              </w:rPr>
              <w:t>[note #]</w:t>
            </w:r>
          </w:p>
        </w:tc>
      </w:tr>
      <w:tr>
        <w:tc>
          <w:tcPr>
            <w:tcW w:type="dxa" w:w="461"/>
            <w:shd w:val="clear" w:color="auto" w:fill="F7F9F9"/>
          </w:tcPr>
          <w:p>
            <w:pPr>
              <w:spacing w:before="40" w:after="40" w:line="264" w:lineRule="auto"/>
              <w:jc w:val="center"/>
            </w:pPr>
            <w:r/>
            <w:r>
              <w:rPr>
                <w:rFonts w:ascii="Calibri" w:hAnsi="Calibri"/>
                <w:b w:val="0"/>
                <w:color w:val="1F2A37"/>
                <w:sz w:val="19"/>
              </w:rPr>
              <w:t>4</w:t>
            </w:r>
          </w:p>
        </w:tc>
        <w:tc>
          <w:tcPr>
            <w:tcW w:type="dxa" w:w="3787"/>
            <w:shd w:val="clear" w:color="auto" w:fill="F7F9F9"/>
          </w:tcPr>
          <w:p>
            <w:pPr>
              <w:spacing w:before="40" w:after="40" w:line="264" w:lineRule="auto"/>
            </w:pPr>
            <w:r/>
            <w:r>
              <w:rPr>
                <w:rFonts w:ascii="Calibri" w:hAnsi="Calibri"/>
                <w:b w:val="0"/>
                <w:color w:val="1F2A37"/>
                <w:sz w:val="19"/>
              </w:rPr>
              <w:t>[Objective 4]</w:t>
            </w:r>
          </w:p>
        </w:tc>
        <w:tc>
          <w:tcPr>
            <w:tcW w:type="dxa" w:w="1296"/>
            <w:shd w:val="clear" w:color="auto" w:fill="F7F9F9"/>
          </w:tcPr>
          <w:p>
            <w:pPr>
              <w:spacing w:before="40" w:after="40" w:line="264" w:lineRule="auto"/>
              <w:jc w:val="center"/>
            </w:pPr>
            <w:r/>
            <w:r>
              <w:rPr>
                <w:rFonts w:ascii="Calibri" w:hAnsi="Calibri"/>
                <w:b w:val="0"/>
                <w:color w:val="1F2A37"/>
                <w:sz w:val="19"/>
              </w:rPr>
              <w:t>[#]</w:t>
            </w:r>
          </w:p>
        </w:tc>
        <w:tc>
          <w:tcPr>
            <w:tcW w:type="dxa" w:w="893"/>
            <w:shd w:val="clear" w:color="auto" w:fill="F7F9F9"/>
          </w:tcPr>
          <w:p>
            <w:pPr>
              <w:spacing w:before="40" w:after="40" w:line="264" w:lineRule="auto"/>
              <w:jc w:val="center"/>
            </w:pPr>
            <w:r/>
            <w:r>
              <w:rPr>
                <w:rFonts w:ascii="Calibri" w:hAnsi="Calibri"/>
                <w:b w:val="0"/>
                <w:color w:val="1F2A37"/>
                <w:sz w:val="19"/>
              </w:rPr>
              <w:t>[#]</w:t>
            </w:r>
          </w:p>
        </w:tc>
        <w:tc>
          <w:tcPr>
            <w:tcW w:type="dxa" w:w="1267"/>
            <w:shd w:val="clear" w:color="auto" w:fill="F7F9F9"/>
          </w:tcPr>
          <w:p>
            <w:pPr>
              <w:spacing w:before="40" w:after="40" w:line="264" w:lineRule="auto"/>
              <w:jc w:val="center"/>
            </w:pPr>
            <w:r/>
            <w:r>
              <w:rPr>
                <w:rFonts w:ascii="Calibri" w:hAnsi="Calibri"/>
                <w:b w:val="0"/>
                <w:color w:val="1F2A37"/>
                <w:sz w:val="19"/>
              </w:rPr>
              <w:t>[status]</w:t>
            </w:r>
          </w:p>
        </w:tc>
        <w:tc>
          <w:tcPr>
            <w:tcW w:type="dxa" w:w="1656"/>
            <w:shd w:val="clear" w:color="auto" w:fill="F7F9F9"/>
          </w:tcPr>
          <w:p>
            <w:pPr>
              <w:spacing w:before="40" w:after="40" w:line="264" w:lineRule="auto"/>
            </w:pPr>
            <w:r/>
            <w:r>
              <w:rPr>
                <w:rFonts w:ascii="Calibri" w:hAnsi="Calibri"/>
                <w:b w:val="0"/>
                <w:color w:val="1F2A37"/>
                <w:sz w:val="19"/>
              </w:rPr>
              <w:t>[note #]</w:t>
            </w:r>
          </w:p>
        </w:tc>
      </w:tr>
      <w:tr>
        <w:tc>
          <w:tcPr>
            <w:tcW w:type="dxa" w:w="461"/>
          </w:tcPr>
          <w:p>
            <w:pPr>
              <w:spacing w:before="40" w:after="40" w:line="264" w:lineRule="auto"/>
              <w:jc w:val="center"/>
            </w:pPr>
            <w:r/>
            <w:r>
              <w:rPr>
                <w:rFonts w:ascii="Calibri" w:hAnsi="Calibri"/>
                <w:b w:val="0"/>
                <w:color w:val="1F2A37"/>
                <w:sz w:val="19"/>
              </w:rPr>
              <w:t>5</w:t>
            </w:r>
          </w:p>
        </w:tc>
        <w:tc>
          <w:tcPr>
            <w:tcW w:type="dxa" w:w="3787"/>
          </w:tcPr>
          <w:p>
            <w:pPr>
              <w:spacing w:before="40" w:after="40" w:line="264" w:lineRule="auto"/>
            </w:pPr>
            <w:r/>
            <w:r>
              <w:rPr>
                <w:rFonts w:ascii="Calibri" w:hAnsi="Calibri"/>
                <w:b w:val="0"/>
                <w:color w:val="1F2A37"/>
                <w:sz w:val="19"/>
              </w:rPr>
              <w:t>[Objective 5]</w:t>
            </w:r>
          </w:p>
        </w:tc>
        <w:tc>
          <w:tcPr>
            <w:tcW w:type="dxa" w:w="1296"/>
          </w:tcPr>
          <w:p>
            <w:pPr>
              <w:spacing w:before="40" w:after="40" w:line="264" w:lineRule="auto"/>
              <w:jc w:val="center"/>
            </w:pPr>
            <w:r/>
            <w:r>
              <w:rPr>
                <w:rFonts w:ascii="Calibri" w:hAnsi="Calibri"/>
                <w:b w:val="0"/>
                <w:color w:val="1F2A37"/>
                <w:sz w:val="19"/>
              </w:rPr>
              <w:t>[#]</w:t>
            </w:r>
          </w:p>
        </w:tc>
        <w:tc>
          <w:tcPr>
            <w:tcW w:type="dxa" w:w="893"/>
          </w:tcPr>
          <w:p>
            <w:pPr>
              <w:spacing w:before="40" w:after="40" w:line="264" w:lineRule="auto"/>
              <w:jc w:val="center"/>
            </w:pPr>
            <w:r/>
            <w:r>
              <w:rPr>
                <w:rFonts w:ascii="Calibri" w:hAnsi="Calibri"/>
                <w:b w:val="0"/>
                <w:color w:val="1F2A37"/>
                <w:sz w:val="19"/>
              </w:rPr>
              <w:t>[#]</w:t>
            </w:r>
          </w:p>
        </w:tc>
        <w:tc>
          <w:tcPr>
            <w:tcW w:type="dxa" w:w="1267"/>
          </w:tcPr>
          <w:p>
            <w:pPr>
              <w:spacing w:before="40" w:after="40" w:line="264" w:lineRule="auto"/>
              <w:jc w:val="center"/>
            </w:pPr>
            <w:r/>
            <w:r>
              <w:rPr>
                <w:rFonts w:ascii="Calibri" w:hAnsi="Calibri"/>
                <w:b w:val="0"/>
                <w:color w:val="1F2A37"/>
                <w:sz w:val="19"/>
              </w:rPr>
              <w:t>[status]</w:t>
            </w:r>
          </w:p>
        </w:tc>
        <w:tc>
          <w:tcPr>
            <w:tcW w:type="dxa" w:w="1656"/>
          </w:tcPr>
          <w:p>
            <w:pPr>
              <w:spacing w:before="40" w:after="40" w:line="264" w:lineRule="auto"/>
            </w:pPr>
            <w:r/>
            <w:r>
              <w:rPr>
                <w:rFonts w:ascii="Calibri" w:hAnsi="Calibri"/>
                <w:b w:val="0"/>
                <w:color w:val="1F2A37"/>
                <w:sz w:val="19"/>
              </w:rPr>
              <w:t>[note #]</w:t>
            </w:r>
          </w:p>
        </w:tc>
      </w:tr>
      <w:tr>
        <w:tc>
          <w:tcPr>
            <w:tcW w:type="dxa" w:w="461"/>
            <w:shd w:val="clear" w:color="auto" w:fill="F7F9F9"/>
          </w:tcPr>
          <w:p>
            <w:pPr>
              <w:spacing w:before="40" w:after="40" w:line="264" w:lineRule="auto"/>
              <w:jc w:val="center"/>
            </w:pPr>
            <w:r/>
            <w:r>
              <w:rPr>
                <w:rFonts w:ascii="Calibri" w:hAnsi="Calibri"/>
                <w:b w:val="0"/>
                <w:color w:val="1F2A37"/>
                <w:sz w:val="19"/>
              </w:rPr>
              <w:t>6</w:t>
            </w:r>
          </w:p>
        </w:tc>
        <w:tc>
          <w:tcPr>
            <w:tcW w:type="dxa" w:w="3787"/>
            <w:shd w:val="clear" w:color="auto" w:fill="F7F9F9"/>
          </w:tcPr>
          <w:p>
            <w:pPr>
              <w:spacing w:before="40" w:after="40" w:line="264" w:lineRule="auto"/>
            </w:pPr>
            <w:r/>
            <w:r>
              <w:rPr>
                <w:rFonts w:ascii="Calibri" w:hAnsi="Calibri"/>
                <w:b w:val="0"/>
                <w:color w:val="1F2A37"/>
                <w:sz w:val="19"/>
              </w:rPr>
              <w:t>[Objective 6]</w:t>
            </w:r>
          </w:p>
        </w:tc>
        <w:tc>
          <w:tcPr>
            <w:tcW w:type="dxa" w:w="1296"/>
            <w:shd w:val="clear" w:color="auto" w:fill="F7F9F9"/>
          </w:tcPr>
          <w:p>
            <w:pPr>
              <w:spacing w:before="40" w:after="40" w:line="264" w:lineRule="auto"/>
              <w:jc w:val="center"/>
            </w:pPr>
            <w:r/>
            <w:r>
              <w:rPr>
                <w:rFonts w:ascii="Calibri" w:hAnsi="Calibri"/>
                <w:b w:val="0"/>
                <w:color w:val="1F2A37"/>
                <w:sz w:val="19"/>
              </w:rPr>
              <w:t>[#]</w:t>
            </w:r>
          </w:p>
        </w:tc>
        <w:tc>
          <w:tcPr>
            <w:tcW w:type="dxa" w:w="893"/>
            <w:shd w:val="clear" w:color="auto" w:fill="F7F9F9"/>
          </w:tcPr>
          <w:p>
            <w:pPr>
              <w:spacing w:before="40" w:after="40" w:line="264" w:lineRule="auto"/>
              <w:jc w:val="center"/>
            </w:pPr>
            <w:r/>
            <w:r>
              <w:rPr>
                <w:rFonts w:ascii="Calibri" w:hAnsi="Calibri"/>
                <w:b w:val="0"/>
                <w:color w:val="1F2A37"/>
                <w:sz w:val="19"/>
              </w:rPr>
              <w:t>[#]</w:t>
            </w:r>
          </w:p>
        </w:tc>
        <w:tc>
          <w:tcPr>
            <w:tcW w:type="dxa" w:w="1267"/>
            <w:shd w:val="clear" w:color="auto" w:fill="F7F9F9"/>
          </w:tcPr>
          <w:p>
            <w:pPr>
              <w:spacing w:before="40" w:after="40" w:line="264" w:lineRule="auto"/>
              <w:jc w:val="center"/>
            </w:pPr>
            <w:r/>
            <w:r>
              <w:rPr>
                <w:rFonts w:ascii="Calibri" w:hAnsi="Calibri"/>
                <w:b w:val="0"/>
                <w:color w:val="1F2A37"/>
                <w:sz w:val="19"/>
              </w:rPr>
              <w:t>[status]</w:t>
            </w:r>
          </w:p>
        </w:tc>
        <w:tc>
          <w:tcPr>
            <w:tcW w:type="dxa" w:w="1656"/>
            <w:shd w:val="clear" w:color="auto" w:fill="F7F9F9"/>
          </w:tcPr>
          <w:p>
            <w:pPr>
              <w:spacing w:before="40" w:after="40" w:line="264" w:lineRule="auto"/>
            </w:pPr>
            <w:r/>
            <w:r>
              <w:rPr>
                <w:rFonts w:ascii="Calibri" w:hAnsi="Calibri"/>
                <w:b w:val="0"/>
                <w:color w:val="1F2A37"/>
                <w:sz w:val="19"/>
              </w:rPr>
              <w:t>[note #]</w:t>
            </w:r>
          </w:p>
        </w:tc>
      </w:tr>
    </w:tbl>
    <w:p>
      <w:pPr>
        <w:spacing w:after="60"/>
      </w:pPr>
    </w:p>
    <w:p>
      <w:pPr>
        <w:pStyle w:val="GCExampleLabel"/>
      </w:pPr>
      <w:r>
        <w:t>Worked example - composite organization</w:t>
      </w:r>
    </w:p>
    <w:tbl>
      <w:tblPr>
        <w:tblStyle w:val="TableGrid"/>
        <w:tblW w:type="auto" w:w="0"/>
        <w:jc w:val="left"/>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461"/>
            <w:shd w:val="clear" w:color="auto" w:fill="0F5F63"/>
          </w:tcPr>
          <w:p>
            <w:pPr>
              <w:spacing w:before="40" w:after="40" w:line="264" w:lineRule="auto"/>
              <w:jc w:val="center"/>
            </w:pPr>
            <w:r/>
            <w:r>
              <w:rPr>
                <w:rFonts w:ascii="Calibri" w:hAnsi="Calibri"/>
                <w:b/>
                <w:color w:val="FFFFFF"/>
                <w:sz w:val="19"/>
              </w:rPr>
              <w:t>#</w:t>
            </w:r>
          </w:p>
        </w:tc>
        <w:tc>
          <w:tcPr>
            <w:tcW w:type="dxa" w:w="3787"/>
            <w:shd w:val="clear" w:color="auto" w:fill="0F5F63"/>
          </w:tcPr>
          <w:p>
            <w:pPr>
              <w:spacing w:before="40" w:after="40" w:line="264" w:lineRule="auto"/>
            </w:pPr>
            <w:r/>
            <w:r>
              <w:rPr>
                <w:rFonts w:ascii="Calibri" w:hAnsi="Calibri"/>
                <w:b/>
                <w:color w:val="FFFFFF"/>
                <w:sz w:val="19"/>
              </w:rPr>
              <w:t>Objective (proposal wording)</w:t>
            </w:r>
          </w:p>
        </w:tc>
        <w:tc>
          <w:tcPr>
            <w:tcW w:type="dxa" w:w="1296"/>
            <w:shd w:val="clear" w:color="auto" w:fill="0F5F63"/>
          </w:tcPr>
          <w:p>
            <w:pPr>
              <w:spacing w:before="40" w:after="40" w:line="264" w:lineRule="auto"/>
              <w:jc w:val="center"/>
            </w:pPr>
            <w:r/>
            <w:r>
              <w:rPr>
                <w:rFonts w:ascii="Calibri" w:hAnsi="Calibri"/>
                <w:b/>
                <w:color w:val="FFFFFF"/>
                <w:sz w:val="19"/>
              </w:rPr>
              <w:t>Period target</w:t>
            </w:r>
          </w:p>
        </w:tc>
        <w:tc>
          <w:tcPr>
            <w:tcW w:type="dxa" w:w="893"/>
            <w:shd w:val="clear" w:color="auto" w:fill="0F5F63"/>
          </w:tcPr>
          <w:p>
            <w:pPr>
              <w:spacing w:before="40" w:after="40" w:line="264" w:lineRule="auto"/>
              <w:jc w:val="center"/>
            </w:pPr>
            <w:r/>
            <w:r>
              <w:rPr>
                <w:rFonts w:ascii="Calibri" w:hAnsi="Calibri"/>
                <w:b/>
                <w:color w:val="FFFFFF"/>
                <w:sz w:val="19"/>
              </w:rPr>
              <w:t>Actual</w:t>
            </w:r>
          </w:p>
        </w:tc>
        <w:tc>
          <w:tcPr>
            <w:tcW w:type="dxa" w:w="1267"/>
            <w:shd w:val="clear" w:color="auto" w:fill="0F5F63"/>
          </w:tcPr>
          <w:p>
            <w:pPr>
              <w:spacing w:before="40" w:after="40" w:line="264" w:lineRule="auto"/>
              <w:jc w:val="center"/>
            </w:pPr>
            <w:r/>
            <w:r>
              <w:rPr>
                <w:rFonts w:ascii="Calibri" w:hAnsi="Calibri"/>
                <w:b/>
                <w:color w:val="FFFFFF"/>
                <w:sz w:val="19"/>
              </w:rPr>
              <w:t>Status</w:t>
            </w:r>
          </w:p>
        </w:tc>
        <w:tc>
          <w:tcPr>
            <w:tcW w:type="dxa" w:w="1656"/>
            <w:shd w:val="clear" w:color="auto" w:fill="0F5F63"/>
          </w:tcPr>
          <w:p>
            <w:pPr>
              <w:spacing w:before="40" w:after="40" w:line="264" w:lineRule="auto"/>
            </w:pPr>
            <w:r/>
            <w:r>
              <w:rPr>
                <w:rFonts w:ascii="Calibri" w:hAnsi="Calibri"/>
                <w:b/>
                <w:color w:val="FFFFFF"/>
                <w:sz w:val="19"/>
              </w:rPr>
              <w:t>Note</w:t>
            </w:r>
          </w:p>
        </w:tc>
      </w:tr>
      <w:tr>
        <w:tc>
          <w:tcPr>
            <w:tcW w:type="dxa" w:w="461"/>
          </w:tcPr>
          <w:p>
            <w:pPr>
              <w:spacing w:before="40" w:after="40" w:line="264" w:lineRule="auto"/>
              <w:jc w:val="center"/>
            </w:pPr>
            <w:r/>
            <w:r>
              <w:rPr>
                <w:rFonts w:ascii="Calibri" w:hAnsi="Calibri"/>
                <w:b w:val="0"/>
                <w:color w:val="1F2A37"/>
                <w:sz w:val="19"/>
              </w:rPr>
              <w:t>1</w:t>
            </w:r>
          </w:p>
        </w:tc>
        <w:tc>
          <w:tcPr>
            <w:tcW w:type="dxa" w:w="3787"/>
          </w:tcPr>
          <w:p>
            <w:pPr>
              <w:spacing w:before="40" w:after="40" w:line="264" w:lineRule="auto"/>
            </w:pPr>
            <w:r/>
            <w:r>
              <w:rPr>
                <w:rFonts w:ascii="Calibri" w:hAnsi="Calibri"/>
                <w:b w:val="0"/>
                <w:color w:val="1F2A37"/>
                <w:sz w:val="19"/>
              </w:rPr>
              <w:t>Enroll participants in the tutoring program</w:t>
            </w:r>
          </w:p>
        </w:tc>
        <w:tc>
          <w:tcPr>
            <w:tcW w:type="dxa" w:w="1296"/>
          </w:tcPr>
          <w:p>
            <w:pPr>
              <w:spacing w:before="40" w:after="40" w:line="264" w:lineRule="auto"/>
              <w:jc w:val="center"/>
            </w:pPr>
            <w:r/>
            <w:r>
              <w:rPr>
                <w:rFonts w:ascii="Calibri" w:hAnsi="Calibri"/>
                <w:b w:val="0"/>
                <w:color w:val="1F2A37"/>
                <w:sz w:val="19"/>
              </w:rPr>
              <w:t>60</w:t>
            </w:r>
          </w:p>
        </w:tc>
        <w:tc>
          <w:tcPr>
            <w:tcW w:type="dxa" w:w="893"/>
          </w:tcPr>
          <w:p>
            <w:pPr>
              <w:spacing w:before="40" w:after="40" w:line="264" w:lineRule="auto"/>
              <w:jc w:val="center"/>
            </w:pPr>
            <w:r/>
            <w:r>
              <w:rPr>
                <w:rFonts w:ascii="Calibri" w:hAnsi="Calibri"/>
                <w:b w:val="0"/>
                <w:color w:val="1F2A37"/>
                <w:sz w:val="19"/>
              </w:rPr>
              <w:t>54</w:t>
            </w:r>
          </w:p>
        </w:tc>
        <w:tc>
          <w:tcPr>
            <w:tcW w:type="dxa" w:w="1267"/>
          </w:tcPr>
          <w:p>
            <w:pPr>
              <w:spacing w:before="40" w:after="40" w:line="264" w:lineRule="auto"/>
              <w:jc w:val="center"/>
            </w:pPr>
            <w:r/>
            <w:r>
              <w:rPr>
                <w:rFonts w:ascii="Calibri" w:hAnsi="Calibri"/>
                <w:b w:val="0"/>
                <w:color w:val="1F2A37"/>
                <w:sz w:val="19"/>
              </w:rPr>
              <w:t>On track</w:t>
            </w:r>
          </w:p>
        </w:tc>
        <w:tc>
          <w:tcPr>
            <w:tcW w:type="dxa" w:w="1656"/>
          </w:tcPr>
          <w:p>
            <w:pPr>
              <w:spacing w:before="40" w:after="40" w:line="264" w:lineRule="auto"/>
            </w:pPr>
            <w:r/>
            <w:r>
              <w:rPr>
                <w:rFonts w:ascii="Calibri" w:hAnsi="Calibri"/>
                <w:b w:val="0"/>
                <w:color w:val="1F2A37"/>
                <w:sz w:val="19"/>
              </w:rPr>
              <w:t>None</w:t>
            </w:r>
          </w:p>
        </w:tc>
      </w:tr>
      <w:tr>
        <w:tc>
          <w:tcPr>
            <w:tcW w:type="dxa" w:w="461"/>
            <w:shd w:val="clear" w:color="auto" w:fill="F7F9F9"/>
          </w:tcPr>
          <w:p>
            <w:pPr>
              <w:spacing w:before="40" w:after="40" w:line="264" w:lineRule="auto"/>
              <w:jc w:val="center"/>
            </w:pPr>
            <w:r/>
            <w:r>
              <w:rPr>
                <w:rFonts w:ascii="Calibri" w:hAnsi="Calibri"/>
                <w:b w:val="0"/>
                <w:color w:val="1F2A37"/>
                <w:sz w:val="19"/>
              </w:rPr>
              <w:t>2</w:t>
            </w:r>
          </w:p>
        </w:tc>
        <w:tc>
          <w:tcPr>
            <w:tcW w:type="dxa" w:w="3787"/>
            <w:shd w:val="clear" w:color="auto" w:fill="F7F9F9"/>
          </w:tcPr>
          <w:p>
            <w:pPr>
              <w:spacing w:before="40" w:after="40" w:line="264" w:lineRule="auto"/>
            </w:pPr>
            <w:r/>
            <w:r>
              <w:rPr>
                <w:rFonts w:ascii="Calibri" w:hAnsi="Calibri"/>
                <w:b w:val="0"/>
                <w:color w:val="1F2A37"/>
                <w:sz w:val="19"/>
              </w:rPr>
              <w:t>Deliver weekly tutoring sessions</w:t>
            </w:r>
          </w:p>
        </w:tc>
        <w:tc>
          <w:tcPr>
            <w:tcW w:type="dxa" w:w="1296"/>
            <w:shd w:val="clear" w:color="auto" w:fill="F7F9F9"/>
          </w:tcPr>
          <w:p>
            <w:pPr>
              <w:spacing w:before="40" w:after="40" w:line="264" w:lineRule="auto"/>
              <w:jc w:val="center"/>
            </w:pPr>
            <w:r/>
            <w:r>
              <w:rPr>
                <w:rFonts w:ascii="Calibri" w:hAnsi="Calibri"/>
                <w:b w:val="0"/>
                <w:color w:val="1F2A37"/>
                <w:sz w:val="19"/>
              </w:rPr>
              <w:t>24</w:t>
            </w:r>
          </w:p>
        </w:tc>
        <w:tc>
          <w:tcPr>
            <w:tcW w:type="dxa" w:w="893"/>
            <w:shd w:val="clear" w:color="auto" w:fill="F7F9F9"/>
          </w:tcPr>
          <w:p>
            <w:pPr>
              <w:spacing w:before="40" w:after="40" w:line="264" w:lineRule="auto"/>
              <w:jc w:val="center"/>
            </w:pPr>
            <w:r/>
            <w:r>
              <w:rPr>
                <w:rFonts w:ascii="Calibri" w:hAnsi="Calibri"/>
                <w:b w:val="0"/>
                <w:color w:val="1F2A37"/>
                <w:sz w:val="19"/>
              </w:rPr>
              <w:t>24</w:t>
            </w:r>
          </w:p>
        </w:tc>
        <w:tc>
          <w:tcPr>
            <w:tcW w:type="dxa" w:w="1267"/>
            <w:shd w:val="clear" w:color="auto" w:fill="F7F9F9"/>
          </w:tcPr>
          <w:p>
            <w:pPr>
              <w:spacing w:before="40" w:after="40" w:line="264" w:lineRule="auto"/>
              <w:jc w:val="center"/>
            </w:pPr>
            <w:r/>
            <w:r>
              <w:rPr>
                <w:rFonts w:ascii="Calibri" w:hAnsi="Calibri"/>
                <w:b w:val="0"/>
                <w:color w:val="1F2A37"/>
                <w:sz w:val="19"/>
              </w:rPr>
              <w:t>Complete</w:t>
            </w:r>
          </w:p>
        </w:tc>
        <w:tc>
          <w:tcPr>
            <w:tcW w:type="dxa" w:w="1656"/>
            <w:shd w:val="clear" w:color="auto" w:fill="F7F9F9"/>
          </w:tcPr>
          <w:p>
            <w:pPr>
              <w:spacing w:before="40" w:after="40" w:line="264" w:lineRule="auto"/>
            </w:pPr>
            <w:r/>
            <w:r>
              <w:rPr>
                <w:rFonts w:ascii="Calibri" w:hAnsi="Calibri"/>
                <w:b w:val="0"/>
                <w:color w:val="1F2A37"/>
                <w:sz w:val="19"/>
              </w:rPr>
              <w:t>None</w:t>
            </w:r>
          </w:p>
        </w:tc>
      </w:tr>
      <w:tr>
        <w:tc>
          <w:tcPr>
            <w:tcW w:type="dxa" w:w="461"/>
          </w:tcPr>
          <w:p>
            <w:pPr>
              <w:spacing w:before="40" w:after="40" w:line="264" w:lineRule="auto"/>
              <w:jc w:val="center"/>
            </w:pPr>
            <w:r/>
            <w:r>
              <w:rPr>
                <w:rFonts w:ascii="Calibri" w:hAnsi="Calibri"/>
                <w:b w:val="0"/>
                <w:color w:val="1F2A37"/>
                <w:sz w:val="19"/>
              </w:rPr>
              <w:t>3</w:t>
            </w:r>
          </w:p>
        </w:tc>
        <w:tc>
          <w:tcPr>
            <w:tcW w:type="dxa" w:w="3787"/>
          </w:tcPr>
          <w:p>
            <w:pPr>
              <w:spacing w:before="40" w:after="40" w:line="264" w:lineRule="auto"/>
            </w:pPr>
            <w:r/>
            <w:r>
              <w:rPr>
                <w:rFonts w:ascii="Calibri" w:hAnsi="Calibri"/>
                <w:b w:val="0"/>
                <w:color w:val="1F2A37"/>
                <w:sz w:val="19"/>
              </w:rPr>
              <w:t>Participants gaining one reading level</w:t>
            </w:r>
          </w:p>
        </w:tc>
        <w:tc>
          <w:tcPr>
            <w:tcW w:type="dxa" w:w="1296"/>
          </w:tcPr>
          <w:p>
            <w:pPr>
              <w:spacing w:before="40" w:after="40" w:line="264" w:lineRule="auto"/>
              <w:jc w:val="center"/>
            </w:pPr>
            <w:r/>
            <w:r>
              <w:rPr>
                <w:rFonts w:ascii="Calibri" w:hAnsi="Calibri"/>
                <w:b w:val="0"/>
                <w:color w:val="1F2A37"/>
                <w:sz w:val="19"/>
              </w:rPr>
              <w:t>40</w:t>
            </w:r>
          </w:p>
        </w:tc>
        <w:tc>
          <w:tcPr>
            <w:tcW w:type="dxa" w:w="893"/>
          </w:tcPr>
          <w:p>
            <w:pPr>
              <w:spacing w:before="40" w:after="40" w:line="264" w:lineRule="auto"/>
              <w:jc w:val="center"/>
            </w:pPr>
            <w:r/>
            <w:r>
              <w:rPr>
                <w:rFonts w:ascii="Calibri" w:hAnsi="Calibri"/>
                <w:b w:val="0"/>
                <w:color w:val="1F2A37"/>
                <w:sz w:val="19"/>
              </w:rPr>
              <w:t>31</w:t>
            </w:r>
          </w:p>
        </w:tc>
        <w:tc>
          <w:tcPr>
            <w:tcW w:type="dxa" w:w="1267"/>
          </w:tcPr>
          <w:p>
            <w:pPr>
              <w:spacing w:before="40" w:after="40" w:line="264" w:lineRule="auto"/>
              <w:jc w:val="center"/>
            </w:pPr>
            <w:r/>
            <w:r>
              <w:rPr>
                <w:rFonts w:ascii="Calibri" w:hAnsi="Calibri"/>
                <w:b w:val="0"/>
                <w:color w:val="1F2A37"/>
                <w:sz w:val="19"/>
              </w:rPr>
              <w:t>Behind</w:t>
            </w:r>
          </w:p>
        </w:tc>
        <w:tc>
          <w:tcPr>
            <w:tcW w:type="dxa" w:w="1656"/>
          </w:tcPr>
          <w:p>
            <w:pPr>
              <w:spacing w:before="40" w:after="40" w:line="264" w:lineRule="auto"/>
            </w:pPr>
            <w:r/>
            <w:r>
              <w:rPr>
                <w:rFonts w:ascii="Calibri" w:hAnsi="Calibri"/>
                <w:b w:val="0"/>
                <w:color w:val="1F2A37"/>
                <w:sz w:val="19"/>
              </w:rPr>
              <w:t>Note 3</w:t>
            </w:r>
          </w:p>
        </w:tc>
      </w:tr>
      <w:tr>
        <w:tc>
          <w:tcPr>
            <w:tcW w:type="dxa" w:w="461"/>
            <w:shd w:val="clear" w:color="auto" w:fill="F7F9F9"/>
          </w:tcPr>
          <w:p>
            <w:pPr>
              <w:spacing w:before="40" w:after="40" w:line="264" w:lineRule="auto"/>
              <w:jc w:val="center"/>
            </w:pPr>
            <w:r/>
            <w:r>
              <w:rPr>
                <w:rFonts w:ascii="Calibri" w:hAnsi="Calibri"/>
                <w:b w:val="0"/>
                <w:color w:val="1F2A37"/>
                <w:sz w:val="19"/>
              </w:rPr>
              <w:t>4</w:t>
            </w:r>
          </w:p>
        </w:tc>
        <w:tc>
          <w:tcPr>
            <w:tcW w:type="dxa" w:w="3787"/>
            <w:shd w:val="clear" w:color="auto" w:fill="F7F9F9"/>
          </w:tcPr>
          <w:p>
            <w:pPr>
              <w:spacing w:before="40" w:after="40" w:line="264" w:lineRule="auto"/>
            </w:pPr>
            <w:r/>
            <w:r>
              <w:rPr>
                <w:rFonts w:ascii="Calibri" w:hAnsi="Calibri"/>
                <w:b w:val="0"/>
                <w:color w:val="1F2A37"/>
                <w:sz w:val="19"/>
              </w:rPr>
              <w:t>Family engagement sessions held</w:t>
            </w:r>
          </w:p>
        </w:tc>
        <w:tc>
          <w:tcPr>
            <w:tcW w:type="dxa" w:w="1296"/>
            <w:shd w:val="clear" w:color="auto" w:fill="F7F9F9"/>
          </w:tcPr>
          <w:p>
            <w:pPr>
              <w:spacing w:before="40" w:after="40" w:line="264" w:lineRule="auto"/>
              <w:jc w:val="center"/>
            </w:pPr>
            <w:r/>
            <w:r>
              <w:rPr>
                <w:rFonts w:ascii="Calibri" w:hAnsi="Calibri"/>
                <w:b w:val="0"/>
                <w:color w:val="1F2A37"/>
                <w:sz w:val="19"/>
              </w:rPr>
              <w:t>4</w:t>
            </w:r>
          </w:p>
        </w:tc>
        <w:tc>
          <w:tcPr>
            <w:tcW w:type="dxa" w:w="893"/>
            <w:shd w:val="clear" w:color="auto" w:fill="F7F9F9"/>
          </w:tcPr>
          <w:p>
            <w:pPr>
              <w:spacing w:before="40" w:after="40" w:line="264" w:lineRule="auto"/>
              <w:jc w:val="center"/>
            </w:pPr>
            <w:r/>
            <w:r>
              <w:rPr>
                <w:rFonts w:ascii="Calibri" w:hAnsi="Calibri"/>
                <w:b w:val="0"/>
                <w:color w:val="1F2A37"/>
                <w:sz w:val="19"/>
              </w:rPr>
              <w:t>2</w:t>
            </w:r>
          </w:p>
        </w:tc>
        <w:tc>
          <w:tcPr>
            <w:tcW w:type="dxa" w:w="1267"/>
            <w:shd w:val="clear" w:color="auto" w:fill="F7F9F9"/>
          </w:tcPr>
          <w:p>
            <w:pPr>
              <w:spacing w:before="40" w:after="40" w:line="264" w:lineRule="auto"/>
              <w:jc w:val="center"/>
            </w:pPr>
            <w:r/>
            <w:r>
              <w:rPr>
                <w:rFonts w:ascii="Calibri" w:hAnsi="Calibri"/>
                <w:b w:val="0"/>
                <w:color w:val="1F2A37"/>
                <w:sz w:val="19"/>
              </w:rPr>
              <w:t>Behind</w:t>
            </w:r>
          </w:p>
        </w:tc>
        <w:tc>
          <w:tcPr>
            <w:tcW w:type="dxa" w:w="1656"/>
            <w:shd w:val="clear" w:color="auto" w:fill="F7F9F9"/>
          </w:tcPr>
          <w:p>
            <w:pPr>
              <w:spacing w:before="40" w:after="40" w:line="264" w:lineRule="auto"/>
            </w:pPr>
            <w:r/>
            <w:r>
              <w:rPr>
                <w:rFonts w:ascii="Calibri" w:hAnsi="Calibri"/>
                <w:b w:val="0"/>
                <w:color w:val="1F2A37"/>
                <w:sz w:val="19"/>
              </w:rPr>
              <w:t>Note 4</w:t>
            </w:r>
          </w:p>
        </w:tc>
      </w:tr>
    </w:tbl>
    <w:p>
      <w:pPr>
        <w:spacing w:after="60"/>
      </w:pPr>
    </w:p>
    <w:p>
      <w:pPr>
        <w:pStyle w:val="GCCaption"/>
      </w:pPr>
      <w:r>
        <w:t>Illustrative figures for a composite organization, not data from a real award.</w:t>
      </w:r>
    </w:p>
    <w:p>
      <w:pPr>
        <w:spacing w:after="0"/>
      </w:pPr>
      <w:r>
        <w:br w:type="page"/>
      </w:r>
    </w:p>
    <w:p>
      <w:pPr>
        <w:pStyle w:val="Heading1"/>
      </w:pPr>
      <w:r>
        <w:t>5. Outcomes and data</w:t>
      </w:r>
    </w:p>
    <w:p>
      <w:pPr>
        <w:pStyle w:val="GCSectionMeta"/>
      </w:pPr>
      <w:r>
        <w:t>Narrative  |  Use the measure named in your evaluation plan</w:t>
      </w:r>
    </w:p>
    <w:p>
      <w:pPr>
        <w:pStyle w:val="GCGuidance"/>
        <w:pBdr>
          <w:left w:val="single" w:sz="18" w:space="8" w:color="0F5F63"/>
        </w:pBdr>
        <w:shd w:val="clear" w:color="auto" w:fill="EDF3F3"/>
        <w:spacing w:before="80"/>
        <w:ind w:left="173"/>
      </w:pPr>
      <w:r>
        <w:rPr>
          <w:b w:val="0"/>
        </w:rPr>
        <w:t>Report what changed for participants, using the measure named in your proposal. The measure has to match: a proposal that promised reading level gains cannot report attendance and call it an outcome. Say how the data was collected and when. Where a measure is not yet available, give the collection date rather than substituting a different measure.</w:t>
      </w:r>
    </w:p>
    <w:p>
      <w:pPr/>
      <w:r>
        <w:t>Outputs count what you delivered. Outcomes describe what changed for the people who received it. Session counts, attendance, and materials distributed are outputs, and they belong in Section 3. A funder who finds outputs under an outcomes heading learns nothing about whether the program worked, and the most common cause is that the outcome data was not ready in time.</w:t>
      </w:r>
    </w:p>
    <w:p>
      <w:pPr/>
      <w:r>
        <w:t>Fill one block per outcome measure. The blocks come straight from the evaluation plan submitted with the application, so if the fields below are hard to fill, the gap is usually in the evaluation plan rather than in this report.</w:t>
      </w:r>
    </w:p>
    <w:tbl>
      <w:tblPr>
        <w:tblStyle w:val="TableGrid"/>
        <w:tblW w:type="auto" w:w="0"/>
        <w:jc w:val="left"/>
        <w:tblLayout w:type="fixed"/>
        <w:tblLook w:firstColumn="1" w:firstRow="1" w:lastColumn="0" w:lastRow="0" w:noHBand="0" w:noVBand="1" w:val="04A0"/>
      </w:tblPr>
      <w:tblGrid>
        <w:gridCol w:w="4680"/>
        <w:gridCol w:w="4680"/>
      </w:tblGrid>
      <w:tr>
        <w:trPr>
          <w:tblHeader/>
        </w:trPr>
        <w:tc>
          <w:tcPr>
            <w:tcW w:type="dxa" w:w="2520"/>
            <w:shd w:val="clear" w:color="auto" w:fill="0F5F63"/>
          </w:tcPr>
          <w:p>
            <w:pPr>
              <w:spacing w:before="40" w:after="40" w:line="264" w:lineRule="auto"/>
            </w:pPr>
            <w:r/>
            <w:r>
              <w:rPr>
                <w:rFonts w:ascii="Calibri" w:hAnsi="Calibri"/>
                <w:b/>
                <w:color w:val="FFFFFF"/>
                <w:sz w:val="19"/>
              </w:rPr>
              <w:t>Field</w:t>
            </w:r>
          </w:p>
        </w:tc>
        <w:tc>
          <w:tcPr>
            <w:tcW w:type="dxa" w:w="6840"/>
            <w:shd w:val="clear" w:color="auto" w:fill="0F5F63"/>
          </w:tcPr>
          <w:p>
            <w:pPr>
              <w:spacing w:before="40" w:after="40" w:line="264" w:lineRule="auto"/>
            </w:pPr>
            <w:r/>
            <w:r>
              <w:rPr>
                <w:rFonts w:ascii="Calibri" w:hAnsi="Calibri"/>
                <w:b/>
                <w:color w:val="FFFFFF"/>
                <w:sz w:val="19"/>
              </w:rPr>
              <w:t>Entry</w:t>
            </w:r>
          </w:p>
        </w:tc>
      </w:tr>
      <w:tr>
        <w:tc>
          <w:tcPr>
            <w:tcW w:type="dxa" w:w="2520"/>
          </w:tcPr>
          <w:p>
            <w:pPr>
              <w:spacing w:before="40" w:after="40" w:line="264" w:lineRule="auto"/>
            </w:pPr>
            <w:r/>
            <w:r>
              <w:rPr>
                <w:rFonts w:ascii="Calibri" w:hAnsi="Calibri"/>
                <w:b w:val="0"/>
                <w:color w:val="1F2A37"/>
                <w:sz w:val="19"/>
              </w:rPr>
              <w:t>Outcome</w:t>
            </w:r>
          </w:p>
        </w:tc>
        <w:tc>
          <w:tcPr>
            <w:tcW w:type="dxa" w:w="6840"/>
          </w:tcPr>
          <w:p>
            <w:pPr>
              <w:spacing w:before="40" w:after="40" w:line="264" w:lineRule="auto"/>
            </w:pPr>
            <w:r/>
            <w:r>
              <w:rPr>
                <w:rFonts w:ascii="Calibri" w:hAnsi="Calibri"/>
                <w:b w:val="0"/>
                <w:color w:val="1F2A37"/>
                <w:sz w:val="19"/>
              </w:rPr>
              <w:t>[The change you promised, in the proposal's wording]</w:t>
            </w:r>
          </w:p>
        </w:tc>
      </w:tr>
      <w:tr>
        <w:tc>
          <w:tcPr>
            <w:tcW w:type="dxa" w:w="2520"/>
            <w:shd w:val="clear" w:color="auto" w:fill="F7F9F9"/>
          </w:tcPr>
          <w:p>
            <w:pPr>
              <w:spacing w:before="40" w:after="40" w:line="264" w:lineRule="auto"/>
            </w:pPr>
            <w:r/>
            <w:r>
              <w:rPr>
                <w:rFonts w:ascii="Calibri" w:hAnsi="Calibri"/>
                <w:b w:val="0"/>
                <w:color w:val="1F2A37"/>
                <w:sz w:val="19"/>
              </w:rPr>
              <w:t>Indicator or measure</w:t>
            </w:r>
          </w:p>
        </w:tc>
        <w:tc>
          <w:tcPr>
            <w:tcW w:type="dxa" w:w="6840"/>
            <w:shd w:val="clear" w:color="auto" w:fill="F7F9F9"/>
          </w:tcPr>
          <w:p>
            <w:pPr>
              <w:spacing w:before="40" w:after="40" w:line="264" w:lineRule="auto"/>
            </w:pPr>
            <w:r/>
            <w:r>
              <w:rPr>
                <w:rFonts w:ascii="Calibri" w:hAnsi="Calibri"/>
                <w:b w:val="0"/>
                <w:color w:val="1F2A37"/>
                <w:sz w:val="19"/>
              </w:rPr>
              <w:t>[The countable signal, named exactly as in the evaluation plan]</w:t>
            </w:r>
          </w:p>
        </w:tc>
      </w:tr>
      <w:tr>
        <w:tc>
          <w:tcPr>
            <w:tcW w:type="dxa" w:w="2520"/>
          </w:tcPr>
          <w:p>
            <w:pPr>
              <w:spacing w:before="40" w:after="40" w:line="264" w:lineRule="auto"/>
            </w:pPr>
            <w:r/>
            <w:r>
              <w:rPr>
                <w:rFonts w:ascii="Calibri" w:hAnsi="Calibri"/>
                <w:b w:val="0"/>
                <w:color w:val="1F2A37"/>
                <w:sz w:val="19"/>
              </w:rPr>
              <w:t>Instrument or data source</w:t>
            </w:r>
          </w:p>
        </w:tc>
        <w:tc>
          <w:tcPr>
            <w:tcW w:type="dxa" w:w="6840"/>
          </w:tcPr>
          <w:p>
            <w:pPr>
              <w:spacing w:before="40" w:after="40" w:line="264" w:lineRule="auto"/>
            </w:pPr>
            <w:r/>
            <w:r>
              <w:rPr>
                <w:rFonts w:ascii="Calibri" w:hAnsi="Calibri"/>
                <w:b w:val="0"/>
                <w:color w:val="1F2A37"/>
                <w:sz w:val="19"/>
              </w:rPr>
              <w:t>[Assessment, survey, intake record, or system that produces the number]</w:t>
            </w:r>
          </w:p>
        </w:tc>
      </w:tr>
      <w:tr>
        <w:tc>
          <w:tcPr>
            <w:tcW w:type="dxa" w:w="2520"/>
            <w:shd w:val="clear" w:color="auto" w:fill="F7F9F9"/>
          </w:tcPr>
          <w:p>
            <w:pPr>
              <w:spacing w:before="40" w:after="40" w:line="264" w:lineRule="auto"/>
            </w:pPr>
            <w:r/>
            <w:r>
              <w:rPr>
                <w:rFonts w:ascii="Calibri" w:hAnsi="Calibri"/>
                <w:b w:val="0"/>
                <w:color w:val="1F2A37"/>
                <w:sz w:val="19"/>
              </w:rPr>
              <w:t>Collection method</w:t>
            </w:r>
          </w:p>
        </w:tc>
        <w:tc>
          <w:tcPr>
            <w:tcW w:type="dxa" w:w="6840"/>
            <w:shd w:val="clear" w:color="auto" w:fill="F7F9F9"/>
          </w:tcPr>
          <w:p>
            <w:pPr>
              <w:spacing w:before="40" w:after="40" w:line="264" w:lineRule="auto"/>
            </w:pPr>
            <w:r/>
            <w:r>
              <w:rPr>
                <w:rFonts w:ascii="Calibri" w:hAnsi="Calibri"/>
                <w:b w:val="0"/>
                <w:color w:val="1F2A37"/>
                <w:sz w:val="19"/>
              </w:rPr>
              <w:t>[Who collects it, how, and under what conditions]</w:t>
            </w:r>
          </w:p>
        </w:tc>
      </w:tr>
      <w:tr>
        <w:tc>
          <w:tcPr>
            <w:tcW w:type="dxa" w:w="2520"/>
          </w:tcPr>
          <w:p>
            <w:pPr>
              <w:spacing w:before="40" w:after="40" w:line="264" w:lineRule="auto"/>
            </w:pPr>
            <w:r/>
            <w:r>
              <w:rPr>
                <w:rFonts w:ascii="Calibri" w:hAnsi="Calibri"/>
                <w:b w:val="0"/>
                <w:color w:val="1F2A37"/>
                <w:sz w:val="19"/>
              </w:rPr>
              <w:t>Collection window</w:t>
            </w:r>
          </w:p>
        </w:tc>
        <w:tc>
          <w:tcPr>
            <w:tcW w:type="dxa" w:w="6840"/>
          </w:tcPr>
          <w:p>
            <w:pPr>
              <w:spacing w:before="40" w:after="40" w:line="264" w:lineRule="auto"/>
            </w:pPr>
            <w:r/>
            <w:r>
              <w:rPr>
                <w:rFonts w:ascii="Calibri" w:hAnsi="Calibri"/>
                <w:b w:val="0"/>
                <w:color w:val="1F2A37"/>
                <w:sz w:val="19"/>
              </w:rPr>
              <w:t>[Baseline dates] and [follow-up dates]</w:t>
            </w:r>
          </w:p>
        </w:tc>
      </w:tr>
      <w:tr>
        <w:tc>
          <w:tcPr>
            <w:tcW w:type="dxa" w:w="2520"/>
            <w:shd w:val="clear" w:color="auto" w:fill="F7F9F9"/>
          </w:tcPr>
          <w:p>
            <w:pPr>
              <w:spacing w:before="40" w:after="40" w:line="264" w:lineRule="auto"/>
            </w:pPr>
            <w:r/>
            <w:r>
              <w:rPr>
                <w:rFonts w:ascii="Calibri" w:hAnsi="Calibri"/>
                <w:b w:val="0"/>
                <w:color w:val="1F2A37"/>
                <w:sz w:val="19"/>
              </w:rPr>
              <w:t>Baseline</w:t>
            </w:r>
          </w:p>
        </w:tc>
        <w:tc>
          <w:tcPr>
            <w:tcW w:type="dxa" w:w="6840"/>
            <w:shd w:val="clear" w:color="auto" w:fill="F7F9F9"/>
          </w:tcPr>
          <w:p>
            <w:pPr>
              <w:spacing w:before="40" w:after="40" w:line="264" w:lineRule="auto"/>
            </w:pPr>
            <w:r/>
            <w:r>
              <w:rPr>
                <w:rFonts w:ascii="Calibri" w:hAnsi="Calibri"/>
                <w:b w:val="0"/>
                <w:color w:val="1F2A37"/>
                <w:sz w:val="19"/>
              </w:rPr>
              <w:t>[#, and the date it was established]</w:t>
            </w:r>
          </w:p>
        </w:tc>
      </w:tr>
      <w:tr>
        <w:tc>
          <w:tcPr>
            <w:tcW w:type="dxa" w:w="2520"/>
          </w:tcPr>
          <w:p>
            <w:pPr>
              <w:spacing w:before="40" w:after="40" w:line="264" w:lineRule="auto"/>
            </w:pPr>
            <w:r/>
            <w:r>
              <w:rPr>
                <w:rFonts w:ascii="Calibri" w:hAnsi="Calibri"/>
                <w:b w:val="0"/>
                <w:color w:val="1F2A37"/>
                <w:sz w:val="19"/>
              </w:rPr>
              <w:t>Period target</w:t>
            </w:r>
          </w:p>
        </w:tc>
        <w:tc>
          <w:tcPr>
            <w:tcW w:type="dxa" w:w="6840"/>
          </w:tcPr>
          <w:p>
            <w:pPr>
              <w:spacing w:before="40" w:after="40" w:line="264" w:lineRule="auto"/>
            </w:pPr>
            <w:r/>
            <w:r>
              <w:rPr>
                <w:rFonts w:ascii="Calibri" w:hAnsi="Calibri"/>
                <w:b w:val="0"/>
                <w:color w:val="1F2A37"/>
                <w:sz w:val="19"/>
              </w:rPr>
              <w:t>[#]</w:t>
            </w:r>
          </w:p>
        </w:tc>
      </w:tr>
      <w:tr>
        <w:tc>
          <w:tcPr>
            <w:tcW w:type="dxa" w:w="2520"/>
            <w:shd w:val="clear" w:color="auto" w:fill="F7F9F9"/>
          </w:tcPr>
          <w:p>
            <w:pPr>
              <w:spacing w:before="40" w:after="40" w:line="264" w:lineRule="auto"/>
            </w:pPr>
            <w:r/>
            <w:r>
              <w:rPr>
                <w:rFonts w:ascii="Calibri" w:hAnsi="Calibri"/>
                <w:b w:val="0"/>
                <w:color w:val="1F2A37"/>
                <w:sz w:val="19"/>
              </w:rPr>
              <w:t>Actual this period</w:t>
            </w:r>
          </w:p>
        </w:tc>
        <w:tc>
          <w:tcPr>
            <w:tcW w:type="dxa" w:w="6840"/>
            <w:shd w:val="clear" w:color="auto" w:fill="F7F9F9"/>
          </w:tcPr>
          <w:p>
            <w:pPr>
              <w:spacing w:before="40" w:after="40" w:line="264" w:lineRule="auto"/>
            </w:pPr>
            <w:r/>
            <w:r>
              <w:rPr>
                <w:rFonts w:ascii="Calibri" w:hAnsi="Calibri"/>
                <w:b w:val="0"/>
                <w:color w:val="1F2A37"/>
                <w:sz w:val="19"/>
              </w:rPr>
              <w:t>[#]</w:t>
            </w:r>
          </w:p>
        </w:tc>
      </w:tr>
      <w:tr>
        <w:tc>
          <w:tcPr>
            <w:tcW w:type="dxa" w:w="2520"/>
          </w:tcPr>
          <w:p>
            <w:pPr>
              <w:spacing w:before="40" w:after="40" w:line="264" w:lineRule="auto"/>
            </w:pPr>
            <w:r/>
            <w:r>
              <w:rPr>
                <w:rFonts w:ascii="Calibri" w:hAnsi="Calibri"/>
                <w:b w:val="0"/>
                <w:color w:val="1F2A37"/>
                <w:sz w:val="19"/>
              </w:rPr>
              <w:t>Denominator</w:t>
            </w:r>
          </w:p>
        </w:tc>
        <w:tc>
          <w:tcPr>
            <w:tcW w:type="dxa" w:w="6840"/>
          </w:tcPr>
          <w:p>
            <w:pPr>
              <w:spacing w:before="40" w:after="40" w:line="264" w:lineRule="auto"/>
            </w:pPr>
            <w:r/>
            <w:r>
              <w:rPr>
                <w:rFonts w:ascii="Calibri" w:hAnsi="Calibri"/>
                <w:b w:val="0"/>
                <w:color w:val="1F2A37"/>
                <w:sz w:val="19"/>
              </w:rPr>
              <w:t>[# of participants the measure was attempted on]</w:t>
            </w:r>
          </w:p>
        </w:tc>
      </w:tr>
      <w:tr>
        <w:tc>
          <w:tcPr>
            <w:tcW w:type="dxa" w:w="2520"/>
            <w:shd w:val="clear" w:color="auto" w:fill="F7F9F9"/>
          </w:tcPr>
          <w:p>
            <w:pPr>
              <w:spacing w:before="40" w:after="40" w:line="264" w:lineRule="auto"/>
            </w:pPr>
            <w:r/>
            <w:r>
              <w:rPr>
                <w:rFonts w:ascii="Calibri" w:hAnsi="Calibri"/>
                <w:b w:val="0"/>
                <w:color w:val="1F2A37"/>
                <w:sz w:val="19"/>
              </w:rPr>
              <w:t>Result in context</w:t>
            </w:r>
          </w:p>
        </w:tc>
        <w:tc>
          <w:tcPr>
            <w:tcW w:type="dxa" w:w="6840"/>
            <w:shd w:val="clear" w:color="auto" w:fill="F7F9F9"/>
          </w:tcPr>
          <w:p>
            <w:pPr>
              <w:spacing w:before="40" w:after="40" w:line="264" w:lineRule="auto"/>
            </w:pPr>
            <w:r/>
            <w:r>
              <w:rPr>
                <w:rFonts w:ascii="Calibri" w:hAnsi="Calibri"/>
                <w:b w:val="0"/>
                <w:color w:val="1F2A37"/>
                <w:sz w:val="19"/>
              </w:rPr>
              <w:t>[One or two sentences reading the number against the target and the baseline]</w:t>
            </w:r>
          </w:p>
        </w:tc>
      </w:tr>
      <w:tr>
        <w:tc>
          <w:tcPr>
            <w:tcW w:type="dxa" w:w="2520"/>
          </w:tcPr>
          <w:p>
            <w:pPr>
              <w:spacing w:before="40" w:after="40" w:line="264" w:lineRule="auto"/>
            </w:pPr>
            <w:r/>
            <w:r>
              <w:rPr>
                <w:rFonts w:ascii="Calibri" w:hAnsi="Calibri"/>
                <w:b w:val="0"/>
                <w:color w:val="1F2A37"/>
                <w:sz w:val="19"/>
              </w:rPr>
              <w:t>Data quality notes</w:t>
            </w:r>
          </w:p>
        </w:tc>
        <w:tc>
          <w:tcPr>
            <w:tcW w:type="dxa" w:w="6840"/>
          </w:tcPr>
          <w:p>
            <w:pPr>
              <w:spacing w:before="40" w:after="40" w:line="264" w:lineRule="auto"/>
            </w:pPr>
            <w:r/>
            <w:r>
              <w:rPr>
                <w:rFonts w:ascii="Calibri" w:hAnsi="Calibri"/>
                <w:b w:val="0"/>
                <w:color w:val="1F2A37"/>
                <w:sz w:val="19"/>
              </w:rPr>
              <w:t>[Missing cases, attrition, changes in how the measure was taken]</w:t>
            </w:r>
          </w:p>
        </w:tc>
      </w:tr>
    </w:tbl>
    <w:p>
      <w:pPr>
        <w:spacing w:after="60"/>
      </w:pPr>
    </w:p>
    <w:p>
      <w:pPr>
        <w:pStyle w:val="GCFill"/>
        <w:ind w:left="173"/>
      </w:pPr>
      <w:r>
        <w:rPr>
          <w:b w:val="0"/>
        </w:rPr>
        <w:t>[Repeat the block above for each outcome measure in the evaluation plan. Two to four blocks is typical. Do not add measures that were not in the approved plan without saying so.]</w:t>
      </w:r>
    </w:p>
    <w:p>
      <w:pPr>
        <w:pStyle w:val="GCExampleLabel"/>
      </w:pPr>
      <w:r>
        <w:t>Worked example - composite organization</w:t>
      </w:r>
    </w:p>
    <w:p>
      <w:pPr>
        <w:pStyle w:val="GCExample"/>
        <w:pBdr>
          <w:left w:val="single" w:sz="18" w:space="8" w:color="C9BC93"/>
        </w:pBdr>
        <w:shd w:val="clear" w:color="auto" w:fill="F6F4EE"/>
        <w:ind w:left="173"/>
      </w:pPr>
      <w:r>
        <w:rPr>
          <w:b/>
        </w:rPr>
        <w:t>Outcome:</w:t>
      </w:r>
      <w:r>
        <w:rPr>
          <w:b w:val="0"/>
        </w:rPr>
        <w:t xml:space="preserve"> Participants improve reading proficiency.  </w:t>
      </w:r>
      <w:r>
        <w:rPr>
          <w:b/>
        </w:rPr>
        <w:t>Indicator:</w:t>
      </w:r>
      <w:r>
        <w:rPr>
          <w:b w:val="0"/>
        </w:rPr>
        <w:t xml:space="preserve"> Number of enrolled students gaining one or more reading levels on the [assessment name] used by both partner schools.  </w:t>
      </w:r>
      <w:r>
        <w:rPr>
          <w:b/>
        </w:rPr>
        <w:t>Collection:</w:t>
      </w:r>
      <w:r>
        <w:rPr>
          <w:b w:val="0"/>
        </w:rPr>
        <w:t xml:space="preserve"> Administered by school reading specialists at intake in January and again during the June assessment window, under the same conditions both times.</w:t>
      </w:r>
    </w:p>
    <w:p>
      <w:pPr>
        <w:pStyle w:val="GCExample"/>
        <w:pBdr>
          <w:left w:val="single" w:sz="18" w:space="8" w:color="C9BC93"/>
        </w:pBdr>
        <w:shd w:val="clear" w:color="auto" w:fill="F6F4EE"/>
        <w:ind w:left="173"/>
      </w:pPr>
      <w:r>
        <w:rPr>
          <w:b/>
        </w:rPr>
        <w:t>Baseline:</w:t>
      </w:r>
      <w:r>
        <w:rPr>
          <w:b w:val="0"/>
        </w:rPr>
        <w:t xml:space="preserve"> 0 of 54 at intake, established January 12 to January 23, 2026.  </w:t>
      </w:r>
      <w:r>
        <w:rPr>
          <w:b/>
        </w:rPr>
        <w:t>Period target:</w:t>
      </w:r>
      <w:r>
        <w:rPr>
          <w:b w:val="0"/>
        </w:rPr>
        <w:t xml:space="preserve"> 40.  </w:t>
      </w:r>
      <w:r>
        <w:rPr>
          <w:b/>
        </w:rPr>
        <w:t>Actual:</w:t>
      </w:r>
      <w:r>
        <w:rPr>
          <w:b w:val="0"/>
        </w:rPr>
        <w:t xml:space="preserve"> 31 of 49 students assessed at follow-up.  </w:t>
      </w:r>
      <w:r>
        <w:rPr>
          <w:b/>
        </w:rPr>
        <w:t>Denominator note:</w:t>
      </w:r>
      <w:r>
        <w:rPr>
          <w:b w:val="0"/>
        </w:rPr>
        <w:t xml:space="preserve"> five of the 54 enrolled students left the partner schools before the June window and were not assessed.</w:t>
      </w:r>
    </w:p>
    <w:p>
      <w:pPr>
        <w:pStyle w:val="GCExample"/>
        <w:pBdr>
          <w:left w:val="single" w:sz="18" w:space="8" w:color="C9BC93"/>
        </w:pBdr>
        <w:shd w:val="clear" w:color="auto" w:fill="F6F4EE"/>
        <w:ind w:left="173"/>
      </w:pPr>
      <w:r>
        <w:rPr>
          <w:b w:val="0"/>
        </w:rPr>
        <w:t>Thirty-one of 49 students assessed, or 63 percent, gained at least one reading level against a period target of 40 students. The shortfall sits mainly in the 14 students who enrolled after February 20 and received fewer than sixteen sessions before the assessment window. Among students enrolled by February 20, 27 of 35 gained a level. The measure, instrument, and collection windows are unchanged from the approved evaluation plan.</w:t>
      </w:r>
    </w:p>
    <w:p>
      <w:pPr>
        <w:pStyle w:val="GCCaption"/>
      </w:pPr>
      <w:r>
        <w:t>Illustrative figures for a composite organization, not data from a real award.</w:t>
      </w:r>
    </w:p>
    <w:p>
      <w:pPr>
        <w:pStyle w:val="Heading1"/>
      </w:pPr>
      <w:r>
        <w:t>6. Challenges, delays, and corrective action</w:t>
      </w:r>
    </w:p>
    <w:p>
      <w:pPr>
        <w:pStyle w:val="GCSectionMeta"/>
      </w:pPr>
      <w:r>
        <w:t>Narrative  |  Fill this section even in a good quarter</w:t>
      </w:r>
    </w:p>
    <w:p>
      <w:pPr>
        <w:pStyle w:val="GCGuidance"/>
        <w:pBdr>
          <w:left w:val="single" w:sz="18" w:space="8" w:color="0F5F63"/>
        </w:pBdr>
        <w:shd w:val="clear" w:color="auto" w:fill="EDF3F3"/>
        <w:spacing w:before="80"/>
        <w:ind w:left="173"/>
      </w:pPr>
      <w:r>
        <w:rPr>
          <w:b w:val="0"/>
        </w:rPr>
        <w:t>Name the problem, state its effect on the project, and describe the corrective action with an owner and a date. Fill this section even in a period that went well: a one-line note that no material problems arose beats an empty heading, because an empty heading reads as an oversight rather than as good news.</w:t>
      </w:r>
    </w:p>
    <w:p>
      <w:pPr/>
      <w:r>
        <w:t>Under 2 CFR 200.329(e), a recipient must notify the federal agency or pass-through entity when a significant development occurs between performance reporting due dates, including problems, delays, or adverse conditions that will affect its ability to meet milestones, and must include its plan for corrective action (eCFR, Title 2 Part 200, current as of September 2026). Waiting for the next scheduled report to disclose a serious problem is itself a compliance issue, separate from whatever caused the problem.</w:t>
      </w:r>
    </w:p>
    <w:p>
      <w:pPr/>
      <w:r>
        <w:t>Disclosing a delay months after it started costs more credibility than the delay itself. Program officers see delays constantly and have tools for them, including budget revisions and no-cost extensions. What they cannot fix is a problem they hear about after the window to act on it closed.</w:t>
      </w:r>
    </w:p>
    <w:p>
      <w:pPr/>
      <w:r>
        <w:t>Number the notes in this section and reference those numbers from the objectives table in Section 4 and the variance table in Section 10, so a reviewer can move between the narrative and the numbers without hunting.</w:t>
      </w:r>
    </w:p>
    <w:tbl>
      <w:tblPr>
        <w:tblStyle w:val="TableGrid"/>
        <w:tblW w:type="auto" w:w="0"/>
        <w:jc w:val="left"/>
        <w:tblLayout w:type="fixed"/>
        <w:tblLook w:firstColumn="1" w:firstRow="1" w:lastColumn="0" w:lastRow="0" w:noHBand="0" w:noVBand="1" w:val="04A0"/>
      </w:tblPr>
      <w:tblGrid>
        <w:gridCol w:w="1337"/>
        <w:gridCol w:w="1337"/>
        <w:gridCol w:w="1337"/>
        <w:gridCol w:w="1337"/>
        <w:gridCol w:w="1337"/>
        <w:gridCol w:w="1337"/>
        <w:gridCol w:w="1337"/>
      </w:tblGrid>
      <w:tr>
        <w:trPr>
          <w:tblHeader/>
        </w:trPr>
        <w:tc>
          <w:tcPr>
            <w:tcW w:type="dxa" w:w="605"/>
            <w:shd w:val="clear" w:color="auto" w:fill="0F5F63"/>
          </w:tcPr>
          <w:p>
            <w:pPr>
              <w:spacing w:before="40" w:after="40" w:line="264" w:lineRule="auto"/>
              <w:jc w:val="center"/>
            </w:pPr>
            <w:r/>
            <w:r>
              <w:rPr>
                <w:rFonts w:ascii="Calibri" w:hAnsi="Calibri"/>
                <w:b/>
                <w:color w:val="FFFFFF"/>
                <w:sz w:val="17"/>
              </w:rPr>
              <w:t>Note</w:t>
            </w:r>
          </w:p>
        </w:tc>
        <w:tc>
          <w:tcPr>
            <w:tcW w:type="dxa" w:w="1872"/>
            <w:shd w:val="clear" w:color="auto" w:fill="0F5F63"/>
          </w:tcPr>
          <w:p>
            <w:pPr>
              <w:spacing w:before="40" w:after="40" w:line="264" w:lineRule="auto"/>
            </w:pPr>
            <w:r/>
            <w:r>
              <w:rPr>
                <w:rFonts w:ascii="Calibri" w:hAnsi="Calibri"/>
                <w:b/>
                <w:color w:val="FFFFFF"/>
                <w:sz w:val="17"/>
              </w:rPr>
              <w:t>Issue</w:t>
            </w:r>
          </w:p>
        </w:tc>
        <w:tc>
          <w:tcPr>
            <w:tcW w:type="dxa" w:w="2088"/>
            <w:shd w:val="clear" w:color="auto" w:fill="0F5F63"/>
          </w:tcPr>
          <w:p>
            <w:pPr>
              <w:spacing w:before="40" w:after="40" w:line="264" w:lineRule="auto"/>
            </w:pPr>
            <w:r/>
            <w:r>
              <w:rPr>
                <w:rFonts w:ascii="Calibri" w:hAnsi="Calibri"/>
                <w:b/>
                <w:color w:val="FFFFFF"/>
                <w:sz w:val="17"/>
              </w:rPr>
              <w:t>Effect on the project</w:t>
            </w:r>
          </w:p>
        </w:tc>
        <w:tc>
          <w:tcPr>
            <w:tcW w:type="dxa" w:w="2232"/>
            <w:shd w:val="clear" w:color="auto" w:fill="0F5F63"/>
          </w:tcPr>
          <w:p>
            <w:pPr>
              <w:spacing w:before="40" w:after="40" w:line="264" w:lineRule="auto"/>
            </w:pPr>
            <w:r/>
            <w:r>
              <w:rPr>
                <w:rFonts w:ascii="Calibri" w:hAnsi="Calibri"/>
                <w:b/>
                <w:color w:val="FFFFFF"/>
                <w:sz w:val="17"/>
              </w:rPr>
              <w:t>Corrective action</w:t>
            </w:r>
          </w:p>
        </w:tc>
        <w:tc>
          <w:tcPr>
            <w:tcW w:type="dxa" w:w="864"/>
            <w:shd w:val="clear" w:color="auto" w:fill="0F5F63"/>
          </w:tcPr>
          <w:p>
            <w:pPr>
              <w:spacing w:before="40" w:after="40" w:line="264" w:lineRule="auto"/>
            </w:pPr>
            <w:r/>
            <w:r>
              <w:rPr>
                <w:rFonts w:ascii="Calibri" w:hAnsi="Calibri"/>
                <w:b/>
                <w:color w:val="FFFFFF"/>
                <w:sz w:val="17"/>
              </w:rPr>
              <w:t>Owner</w:t>
            </w:r>
          </w:p>
        </w:tc>
        <w:tc>
          <w:tcPr>
            <w:tcW w:type="dxa" w:w="893"/>
            <w:shd w:val="clear" w:color="auto" w:fill="0F5F63"/>
          </w:tcPr>
          <w:p>
            <w:pPr>
              <w:spacing w:before="40" w:after="40" w:line="264" w:lineRule="auto"/>
            </w:pPr>
            <w:r/>
            <w:r>
              <w:rPr>
                <w:rFonts w:ascii="Calibri" w:hAnsi="Calibri"/>
                <w:b/>
                <w:color w:val="FFFFFF"/>
                <w:sz w:val="17"/>
              </w:rPr>
              <w:t>Target date</w:t>
            </w:r>
          </w:p>
        </w:tc>
        <w:tc>
          <w:tcPr>
            <w:tcW w:type="dxa" w:w="806"/>
            <w:shd w:val="clear" w:color="auto" w:fill="0F5F63"/>
          </w:tcPr>
          <w:p>
            <w:pPr>
              <w:spacing w:before="40" w:after="40" w:line="264" w:lineRule="auto"/>
            </w:pPr>
            <w:r/>
            <w:r>
              <w:rPr>
                <w:rFonts w:ascii="Calibri" w:hAnsi="Calibri"/>
                <w:b/>
                <w:color w:val="FFFFFF"/>
                <w:sz w:val="17"/>
              </w:rPr>
              <w:t>Status</w:t>
            </w:r>
          </w:p>
        </w:tc>
      </w:tr>
      <w:tr>
        <w:tc>
          <w:tcPr>
            <w:tcW w:type="dxa" w:w="605"/>
          </w:tcPr>
          <w:p>
            <w:pPr>
              <w:spacing w:before="40" w:after="40" w:line="264" w:lineRule="auto"/>
              <w:jc w:val="center"/>
            </w:pPr>
            <w:r/>
            <w:r>
              <w:rPr>
                <w:rFonts w:ascii="Calibri" w:hAnsi="Calibri"/>
                <w:b w:val="0"/>
                <w:color w:val="1F2A37"/>
                <w:sz w:val="17"/>
              </w:rPr>
              <w:t>1</w:t>
            </w:r>
          </w:p>
        </w:tc>
        <w:tc>
          <w:tcPr>
            <w:tcW w:type="dxa" w:w="1872"/>
          </w:tcPr>
          <w:p>
            <w:pPr>
              <w:spacing w:before="40" w:after="40" w:line="264" w:lineRule="auto"/>
            </w:pPr>
            <w:r/>
            <w:r>
              <w:rPr>
                <w:rFonts w:ascii="Calibri" w:hAnsi="Calibri"/>
                <w:b w:val="0"/>
                <w:color w:val="1F2A37"/>
                <w:sz w:val="17"/>
              </w:rPr>
              <w:t>[What happened]</w:t>
            </w:r>
          </w:p>
        </w:tc>
        <w:tc>
          <w:tcPr>
            <w:tcW w:type="dxa" w:w="2088"/>
          </w:tcPr>
          <w:p>
            <w:pPr>
              <w:spacing w:before="40" w:after="40" w:line="264" w:lineRule="auto"/>
            </w:pPr>
            <w:r/>
            <w:r>
              <w:rPr>
                <w:rFonts w:ascii="Calibri" w:hAnsi="Calibri"/>
                <w:b w:val="0"/>
                <w:color w:val="1F2A37"/>
                <w:sz w:val="17"/>
              </w:rPr>
              <w:t>[What it cost: objective, timeline, or budget]</w:t>
            </w:r>
          </w:p>
        </w:tc>
        <w:tc>
          <w:tcPr>
            <w:tcW w:type="dxa" w:w="2232"/>
          </w:tcPr>
          <w:p>
            <w:pPr>
              <w:spacing w:before="40" w:after="40" w:line="264" w:lineRule="auto"/>
            </w:pPr>
            <w:r/>
            <w:r>
              <w:rPr>
                <w:rFonts w:ascii="Calibri" w:hAnsi="Calibri"/>
                <w:b w:val="0"/>
                <w:color w:val="1F2A37"/>
                <w:sz w:val="17"/>
              </w:rPr>
              <w:t>[What you are doing about it]</w:t>
            </w:r>
          </w:p>
        </w:tc>
        <w:tc>
          <w:tcPr>
            <w:tcW w:type="dxa" w:w="864"/>
          </w:tcPr>
          <w:p>
            <w:pPr>
              <w:spacing w:before="40" w:after="40" w:line="264" w:lineRule="auto"/>
            </w:pPr>
            <w:r/>
            <w:r>
              <w:rPr>
                <w:rFonts w:ascii="Calibri" w:hAnsi="Calibri"/>
                <w:b w:val="0"/>
                <w:color w:val="1F2A37"/>
                <w:sz w:val="17"/>
              </w:rPr>
              <w:t>[role]</w:t>
            </w:r>
          </w:p>
        </w:tc>
        <w:tc>
          <w:tcPr>
            <w:tcW w:type="dxa" w:w="893"/>
          </w:tcPr>
          <w:p>
            <w:pPr>
              <w:spacing w:before="40" w:after="40" w:line="264" w:lineRule="auto"/>
            </w:pPr>
            <w:r/>
            <w:r>
              <w:rPr>
                <w:rFonts w:ascii="Calibri" w:hAnsi="Calibri"/>
                <w:b w:val="0"/>
                <w:color w:val="1F2A37"/>
                <w:sz w:val="17"/>
              </w:rPr>
              <w:t>[date]</w:t>
            </w:r>
          </w:p>
        </w:tc>
        <w:tc>
          <w:tcPr>
            <w:tcW w:type="dxa" w:w="806"/>
          </w:tcPr>
          <w:p>
            <w:pPr>
              <w:spacing w:before="40" w:after="40" w:line="264" w:lineRule="auto"/>
            </w:pPr>
            <w:r/>
            <w:r>
              <w:rPr>
                <w:rFonts w:ascii="Calibri" w:hAnsi="Calibri"/>
                <w:b w:val="0"/>
                <w:color w:val="1F2A37"/>
                <w:sz w:val="17"/>
              </w:rPr>
              <w:t>[open / resolved]</w:t>
            </w:r>
          </w:p>
        </w:tc>
      </w:tr>
      <w:tr>
        <w:tc>
          <w:tcPr>
            <w:tcW w:type="dxa" w:w="605"/>
            <w:shd w:val="clear" w:color="auto" w:fill="F7F9F9"/>
          </w:tcPr>
          <w:p>
            <w:pPr>
              <w:spacing w:before="40" w:after="40" w:line="264" w:lineRule="auto"/>
              <w:jc w:val="center"/>
            </w:pPr>
            <w:r/>
            <w:r>
              <w:rPr>
                <w:rFonts w:ascii="Calibri" w:hAnsi="Calibri"/>
                <w:b w:val="0"/>
                <w:color w:val="1F2A37"/>
                <w:sz w:val="17"/>
              </w:rPr>
              <w:t>2</w:t>
            </w:r>
          </w:p>
        </w:tc>
        <w:tc>
          <w:tcPr>
            <w:tcW w:type="dxa" w:w="1872"/>
            <w:shd w:val="clear" w:color="auto" w:fill="F7F9F9"/>
          </w:tcPr>
          <w:p>
            <w:pPr>
              <w:spacing w:before="40" w:after="40" w:line="264" w:lineRule="auto"/>
            </w:pPr>
            <w:r/>
            <w:r>
              <w:rPr>
                <w:rFonts w:ascii="Calibri" w:hAnsi="Calibri"/>
                <w:b w:val="0"/>
                <w:color w:val="1F2A37"/>
                <w:sz w:val="17"/>
              </w:rPr>
              <w:t>[What happened]</w:t>
            </w:r>
          </w:p>
        </w:tc>
        <w:tc>
          <w:tcPr>
            <w:tcW w:type="dxa" w:w="2088"/>
            <w:shd w:val="clear" w:color="auto" w:fill="F7F9F9"/>
          </w:tcPr>
          <w:p>
            <w:pPr>
              <w:spacing w:before="40" w:after="40" w:line="264" w:lineRule="auto"/>
            </w:pPr>
            <w:r/>
            <w:r>
              <w:rPr>
                <w:rFonts w:ascii="Calibri" w:hAnsi="Calibri"/>
                <w:b w:val="0"/>
                <w:color w:val="1F2A37"/>
                <w:sz w:val="17"/>
              </w:rPr>
              <w:t>[Effect]</w:t>
            </w:r>
          </w:p>
        </w:tc>
        <w:tc>
          <w:tcPr>
            <w:tcW w:type="dxa" w:w="2232"/>
            <w:shd w:val="clear" w:color="auto" w:fill="F7F9F9"/>
          </w:tcPr>
          <w:p>
            <w:pPr>
              <w:spacing w:before="40" w:after="40" w:line="264" w:lineRule="auto"/>
            </w:pPr>
            <w:r/>
            <w:r>
              <w:rPr>
                <w:rFonts w:ascii="Calibri" w:hAnsi="Calibri"/>
                <w:b w:val="0"/>
                <w:color w:val="1F2A37"/>
                <w:sz w:val="17"/>
              </w:rPr>
              <w:t>[Action]</w:t>
            </w:r>
          </w:p>
        </w:tc>
        <w:tc>
          <w:tcPr>
            <w:tcW w:type="dxa" w:w="864"/>
            <w:shd w:val="clear" w:color="auto" w:fill="F7F9F9"/>
          </w:tcPr>
          <w:p>
            <w:pPr>
              <w:spacing w:before="40" w:after="40" w:line="264" w:lineRule="auto"/>
            </w:pPr>
            <w:r/>
            <w:r>
              <w:rPr>
                <w:rFonts w:ascii="Calibri" w:hAnsi="Calibri"/>
                <w:b w:val="0"/>
                <w:color w:val="1F2A37"/>
                <w:sz w:val="17"/>
              </w:rPr>
              <w:t>[role]</w:t>
            </w:r>
          </w:p>
        </w:tc>
        <w:tc>
          <w:tcPr>
            <w:tcW w:type="dxa" w:w="893"/>
            <w:shd w:val="clear" w:color="auto" w:fill="F7F9F9"/>
          </w:tcPr>
          <w:p>
            <w:pPr>
              <w:spacing w:before="40" w:after="40" w:line="264" w:lineRule="auto"/>
            </w:pPr>
            <w:r/>
            <w:r>
              <w:rPr>
                <w:rFonts w:ascii="Calibri" w:hAnsi="Calibri"/>
                <w:b w:val="0"/>
                <w:color w:val="1F2A37"/>
                <w:sz w:val="17"/>
              </w:rPr>
              <w:t>[date]</w:t>
            </w:r>
          </w:p>
        </w:tc>
        <w:tc>
          <w:tcPr>
            <w:tcW w:type="dxa" w:w="806"/>
            <w:shd w:val="clear" w:color="auto" w:fill="F7F9F9"/>
          </w:tcPr>
          <w:p>
            <w:pPr>
              <w:spacing w:before="40" w:after="40" w:line="264" w:lineRule="auto"/>
            </w:pPr>
            <w:r/>
            <w:r>
              <w:rPr>
                <w:rFonts w:ascii="Calibri" w:hAnsi="Calibri"/>
                <w:b w:val="0"/>
                <w:color w:val="1F2A37"/>
                <w:sz w:val="17"/>
              </w:rPr>
              <w:t>[status]</w:t>
            </w:r>
          </w:p>
        </w:tc>
      </w:tr>
      <w:tr>
        <w:tc>
          <w:tcPr>
            <w:tcW w:type="dxa" w:w="605"/>
          </w:tcPr>
          <w:p>
            <w:pPr>
              <w:spacing w:before="40" w:after="40" w:line="264" w:lineRule="auto"/>
              <w:jc w:val="center"/>
            </w:pPr>
            <w:r/>
            <w:r>
              <w:rPr>
                <w:rFonts w:ascii="Calibri" w:hAnsi="Calibri"/>
                <w:b w:val="0"/>
                <w:color w:val="1F2A37"/>
                <w:sz w:val="17"/>
              </w:rPr>
              <w:t>3</w:t>
            </w:r>
          </w:p>
        </w:tc>
        <w:tc>
          <w:tcPr>
            <w:tcW w:type="dxa" w:w="1872"/>
          </w:tcPr>
          <w:p>
            <w:pPr>
              <w:spacing w:before="40" w:after="40" w:line="264" w:lineRule="auto"/>
            </w:pPr>
            <w:r/>
            <w:r>
              <w:rPr>
                <w:rFonts w:ascii="Calibri" w:hAnsi="Calibri"/>
                <w:b w:val="0"/>
                <w:color w:val="1F2A37"/>
                <w:sz w:val="17"/>
              </w:rPr>
              <w:t>[What happened]</w:t>
            </w:r>
          </w:p>
        </w:tc>
        <w:tc>
          <w:tcPr>
            <w:tcW w:type="dxa" w:w="2088"/>
          </w:tcPr>
          <w:p>
            <w:pPr>
              <w:spacing w:before="40" w:after="40" w:line="264" w:lineRule="auto"/>
            </w:pPr>
            <w:r/>
            <w:r>
              <w:rPr>
                <w:rFonts w:ascii="Calibri" w:hAnsi="Calibri"/>
                <w:b w:val="0"/>
                <w:color w:val="1F2A37"/>
                <w:sz w:val="17"/>
              </w:rPr>
              <w:t>[Effect]</w:t>
            </w:r>
          </w:p>
        </w:tc>
        <w:tc>
          <w:tcPr>
            <w:tcW w:type="dxa" w:w="2232"/>
          </w:tcPr>
          <w:p>
            <w:pPr>
              <w:spacing w:before="40" w:after="40" w:line="264" w:lineRule="auto"/>
            </w:pPr>
            <w:r/>
            <w:r>
              <w:rPr>
                <w:rFonts w:ascii="Calibri" w:hAnsi="Calibri"/>
                <w:b w:val="0"/>
                <w:color w:val="1F2A37"/>
                <w:sz w:val="17"/>
              </w:rPr>
              <w:t>[Action]</w:t>
            </w:r>
          </w:p>
        </w:tc>
        <w:tc>
          <w:tcPr>
            <w:tcW w:type="dxa" w:w="864"/>
          </w:tcPr>
          <w:p>
            <w:pPr>
              <w:spacing w:before="40" w:after="40" w:line="264" w:lineRule="auto"/>
            </w:pPr>
            <w:r/>
            <w:r>
              <w:rPr>
                <w:rFonts w:ascii="Calibri" w:hAnsi="Calibri"/>
                <w:b w:val="0"/>
                <w:color w:val="1F2A37"/>
                <w:sz w:val="17"/>
              </w:rPr>
              <w:t>[role]</w:t>
            </w:r>
          </w:p>
        </w:tc>
        <w:tc>
          <w:tcPr>
            <w:tcW w:type="dxa" w:w="893"/>
          </w:tcPr>
          <w:p>
            <w:pPr>
              <w:spacing w:before="40" w:after="40" w:line="264" w:lineRule="auto"/>
            </w:pPr>
            <w:r/>
            <w:r>
              <w:rPr>
                <w:rFonts w:ascii="Calibri" w:hAnsi="Calibri"/>
                <w:b w:val="0"/>
                <w:color w:val="1F2A37"/>
                <w:sz w:val="17"/>
              </w:rPr>
              <w:t>[date]</w:t>
            </w:r>
          </w:p>
        </w:tc>
        <w:tc>
          <w:tcPr>
            <w:tcW w:type="dxa" w:w="806"/>
          </w:tcPr>
          <w:p>
            <w:pPr>
              <w:spacing w:before="40" w:after="40" w:line="264" w:lineRule="auto"/>
            </w:pPr>
            <w:r/>
            <w:r>
              <w:rPr>
                <w:rFonts w:ascii="Calibri" w:hAnsi="Calibri"/>
                <w:b w:val="0"/>
                <w:color w:val="1F2A37"/>
                <w:sz w:val="17"/>
              </w:rPr>
              <w:t>[status]</w:t>
            </w:r>
          </w:p>
        </w:tc>
      </w:tr>
      <w:tr>
        <w:tc>
          <w:tcPr>
            <w:tcW w:type="dxa" w:w="605"/>
            <w:shd w:val="clear" w:color="auto" w:fill="F7F9F9"/>
          </w:tcPr>
          <w:p>
            <w:pPr>
              <w:spacing w:before="40" w:after="40" w:line="264" w:lineRule="auto"/>
              <w:jc w:val="center"/>
            </w:pPr>
            <w:r/>
            <w:r>
              <w:rPr>
                <w:rFonts w:ascii="Calibri" w:hAnsi="Calibri"/>
                <w:b w:val="0"/>
                <w:color w:val="1F2A37"/>
                <w:sz w:val="17"/>
              </w:rPr>
              <w:t>4</w:t>
            </w:r>
          </w:p>
        </w:tc>
        <w:tc>
          <w:tcPr>
            <w:tcW w:type="dxa" w:w="1872"/>
            <w:shd w:val="clear" w:color="auto" w:fill="F7F9F9"/>
          </w:tcPr>
          <w:p>
            <w:pPr>
              <w:spacing w:before="40" w:after="40" w:line="264" w:lineRule="auto"/>
            </w:pPr>
            <w:r/>
            <w:r>
              <w:rPr>
                <w:rFonts w:ascii="Calibri" w:hAnsi="Calibri"/>
                <w:b w:val="0"/>
                <w:color w:val="1F2A37"/>
                <w:sz w:val="17"/>
              </w:rPr>
              <w:t>[What happened]</w:t>
            </w:r>
          </w:p>
        </w:tc>
        <w:tc>
          <w:tcPr>
            <w:tcW w:type="dxa" w:w="2088"/>
            <w:shd w:val="clear" w:color="auto" w:fill="F7F9F9"/>
          </w:tcPr>
          <w:p>
            <w:pPr>
              <w:spacing w:before="40" w:after="40" w:line="264" w:lineRule="auto"/>
            </w:pPr>
            <w:r/>
            <w:r>
              <w:rPr>
                <w:rFonts w:ascii="Calibri" w:hAnsi="Calibri"/>
                <w:b w:val="0"/>
                <w:color w:val="1F2A37"/>
                <w:sz w:val="17"/>
              </w:rPr>
              <w:t>[Effect]</w:t>
            </w:r>
          </w:p>
        </w:tc>
        <w:tc>
          <w:tcPr>
            <w:tcW w:type="dxa" w:w="2232"/>
            <w:shd w:val="clear" w:color="auto" w:fill="F7F9F9"/>
          </w:tcPr>
          <w:p>
            <w:pPr>
              <w:spacing w:before="40" w:after="40" w:line="264" w:lineRule="auto"/>
            </w:pPr>
            <w:r/>
            <w:r>
              <w:rPr>
                <w:rFonts w:ascii="Calibri" w:hAnsi="Calibri"/>
                <w:b w:val="0"/>
                <w:color w:val="1F2A37"/>
                <w:sz w:val="17"/>
              </w:rPr>
              <w:t>[Action]</w:t>
            </w:r>
          </w:p>
        </w:tc>
        <w:tc>
          <w:tcPr>
            <w:tcW w:type="dxa" w:w="864"/>
            <w:shd w:val="clear" w:color="auto" w:fill="F7F9F9"/>
          </w:tcPr>
          <w:p>
            <w:pPr>
              <w:spacing w:before="40" w:after="40" w:line="264" w:lineRule="auto"/>
            </w:pPr>
            <w:r/>
            <w:r>
              <w:rPr>
                <w:rFonts w:ascii="Calibri" w:hAnsi="Calibri"/>
                <w:b w:val="0"/>
                <w:color w:val="1F2A37"/>
                <w:sz w:val="17"/>
              </w:rPr>
              <w:t>[role]</w:t>
            </w:r>
          </w:p>
        </w:tc>
        <w:tc>
          <w:tcPr>
            <w:tcW w:type="dxa" w:w="893"/>
            <w:shd w:val="clear" w:color="auto" w:fill="F7F9F9"/>
          </w:tcPr>
          <w:p>
            <w:pPr>
              <w:spacing w:before="40" w:after="40" w:line="264" w:lineRule="auto"/>
            </w:pPr>
            <w:r/>
            <w:r>
              <w:rPr>
                <w:rFonts w:ascii="Calibri" w:hAnsi="Calibri"/>
                <w:b w:val="0"/>
                <w:color w:val="1F2A37"/>
                <w:sz w:val="17"/>
              </w:rPr>
              <w:t>[date]</w:t>
            </w:r>
          </w:p>
        </w:tc>
        <w:tc>
          <w:tcPr>
            <w:tcW w:type="dxa" w:w="806"/>
            <w:shd w:val="clear" w:color="auto" w:fill="F7F9F9"/>
          </w:tcPr>
          <w:p>
            <w:pPr>
              <w:spacing w:before="40" w:after="40" w:line="264" w:lineRule="auto"/>
            </w:pPr>
            <w:r/>
            <w:r>
              <w:rPr>
                <w:rFonts w:ascii="Calibri" w:hAnsi="Calibri"/>
                <w:b w:val="0"/>
                <w:color w:val="1F2A37"/>
                <w:sz w:val="17"/>
              </w:rPr>
              <w:t>[status]</w:t>
            </w:r>
          </w:p>
        </w:tc>
      </w:tr>
    </w:tbl>
    <w:p>
      <w:pPr>
        <w:spacing w:after="60"/>
      </w:pPr>
    </w:p>
    <w:p>
      <w:pPr>
        <w:pStyle w:val="GCFill"/>
        <w:ind w:left="173"/>
      </w:pPr>
      <w:r>
        <w:rPr>
          <w:b w:val="0"/>
        </w:rPr>
        <w:t>If nothing material arose: “No problems, delays, or adverse conditions materially affected the project during this reporting period. No notification under 2 CFR 200.329(e) was required or made.” Adjust the citation for a non-federal award.</w:t>
      </w:r>
    </w:p>
    <w:p>
      <w:pPr>
        <w:pStyle w:val="GCExampleLabel"/>
      </w:pPr>
      <w:r>
        <w:t>Worked example - composite organization</w:t>
      </w:r>
    </w:p>
    <w:tbl>
      <w:tblPr>
        <w:tblStyle w:val="TableGrid"/>
        <w:tblW w:type="auto" w:w="0"/>
        <w:jc w:val="left"/>
        <w:tblLayout w:type="fixed"/>
        <w:tblLook w:firstColumn="1" w:firstRow="1" w:lastColumn="0" w:lastRow="0" w:noHBand="0" w:noVBand="1" w:val="04A0"/>
      </w:tblPr>
      <w:tblGrid>
        <w:gridCol w:w="1337"/>
        <w:gridCol w:w="1337"/>
        <w:gridCol w:w="1337"/>
        <w:gridCol w:w="1337"/>
        <w:gridCol w:w="1337"/>
        <w:gridCol w:w="1337"/>
        <w:gridCol w:w="1337"/>
      </w:tblGrid>
      <w:tr>
        <w:trPr>
          <w:tblHeader/>
        </w:trPr>
        <w:tc>
          <w:tcPr>
            <w:tcW w:type="dxa" w:w="605"/>
            <w:shd w:val="clear" w:color="auto" w:fill="0F5F63"/>
          </w:tcPr>
          <w:p>
            <w:pPr>
              <w:spacing w:before="40" w:after="40" w:line="264" w:lineRule="auto"/>
              <w:jc w:val="center"/>
            </w:pPr>
            <w:r/>
            <w:r>
              <w:rPr>
                <w:rFonts w:ascii="Calibri" w:hAnsi="Calibri"/>
                <w:b/>
                <w:color w:val="FFFFFF"/>
                <w:sz w:val="17"/>
              </w:rPr>
              <w:t>Note</w:t>
            </w:r>
          </w:p>
        </w:tc>
        <w:tc>
          <w:tcPr>
            <w:tcW w:type="dxa" w:w="1872"/>
            <w:shd w:val="clear" w:color="auto" w:fill="0F5F63"/>
          </w:tcPr>
          <w:p>
            <w:pPr>
              <w:spacing w:before="40" w:after="40" w:line="264" w:lineRule="auto"/>
            </w:pPr>
            <w:r/>
            <w:r>
              <w:rPr>
                <w:rFonts w:ascii="Calibri" w:hAnsi="Calibri"/>
                <w:b/>
                <w:color w:val="FFFFFF"/>
                <w:sz w:val="17"/>
              </w:rPr>
              <w:t>Issue</w:t>
            </w:r>
          </w:p>
        </w:tc>
        <w:tc>
          <w:tcPr>
            <w:tcW w:type="dxa" w:w="2088"/>
            <w:shd w:val="clear" w:color="auto" w:fill="0F5F63"/>
          </w:tcPr>
          <w:p>
            <w:pPr>
              <w:spacing w:before="40" w:after="40" w:line="264" w:lineRule="auto"/>
            </w:pPr>
            <w:r/>
            <w:r>
              <w:rPr>
                <w:rFonts w:ascii="Calibri" w:hAnsi="Calibri"/>
                <w:b/>
                <w:color w:val="FFFFFF"/>
                <w:sz w:val="17"/>
              </w:rPr>
              <w:t>Effect on the project</w:t>
            </w:r>
          </w:p>
        </w:tc>
        <w:tc>
          <w:tcPr>
            <w:tcW w:type="dxa" w:w="2232"/>
            <w:shd w:val="clear" w:color="auto" w:fill="0F5F63"/>
          </w:tcPr>
          <w:p>
            <w:pPr>
              <w:spacing w:before="40" w:after="40" w:line="264" w:lineRule="auto"/>
            </w:pPr>
            <w:r/>
            <w:r>
              <w:rPr>
                <w:rFonts w:ascii="Calibri" w:hAnsi="Calibri"/>
                <w:b/>
                <w:color w:val="FFFFFF"/>
                <w:sz w:val="17"/>
              </w:rPr>
              <w:t>Corrective action</w:t>
            </w:r>
          </w:p>
        </w:tc>
        <w:tc>
          <w:tcPr>
            <w:tcW w:type="dxa" w:w="864"/>
            <w:shd w:val="clear" w:color="auto" w:fill="0F5F63"/>
          </w:tcPr>
          <w:p>
            <w:pPr>
              <w:spacing w:before="40" w:after="40" w:line="264" w:lineRule="auto"/>
            </w:pPr>
            <w:r/>
            <w:r>
              <w:rPr>
                <w:rFonts w:ascii="Calibri" w:hAnsi="Calibri"/>
                <w:b/>
                <w:color w:val="FFFFFF"/>
                <w:sz w:val="17"/>
              </w:rPr>
              <w:t>Owner</w:t>
            </w:r>
          </w:p>
        </w:tc>
        <w:tc>
          <w:tcPr>
            <w:tcW w:type="dxa" w:w="893"/>
            <w:shd w:val="clear" w:color="auto" w:fill="0F5F63"/>
          </w:tcPr>
          <w:p>
            <w:pPr>
              <w:spacing w:before="40" w:after="40" w:line="264" w:lineRule="auto"/>
            </w:pPr>
            <w:r/>
            <w:r>
              <w:rPr>
                <w:rFonts w:ascii="Calibri" w:hAnsi="Calibri"/>
                <w:b/>
                <w:color w:val="FFFFFF"/>
                <w:sz w:val="17"/>
              </w:rPr>
              <w:t>Target date</w:t>
            </w:r>
          </w:p>
        </w:tc>
        <w:tc>
          <w:tcPr>
            <w:tcW w:type="dxa" w:w="806"/>
            <w:shd w:val="clear" w:color="auto" w:fill="0F5F63"/>
          </w:tcPr>
          <w:p>
            <w:pPr>
              <w:spacing w:before="40" w:after="40" w:line="264" w:lineRule="auto"/>
            </w:pPr>
            <w:r/>
            <w:r>
              <w:rPr>
                <w:rFonts w:ascii="Calibri" w:hAnsi="Calibri"/>
                <w:b/>
                <w:color w:val="FFFFFF"/>
                <w:sz w:val="17"/>
              </w:rPr>
              <w:t>Status</w:t>
            </w:r>
          </w:p>
        </w:tc>
      </w:tr>
      <w:tr>
        <w:tc>
          <w:tcPr>
            <w:tcW w:type="dxa" w:w="605"/>
          </w:tcPr>
          <w:p>
            <w:pPr>
              <w:spacing w:before="40" w:after="40" w:line="264" w:lineRule="auto"/>
              <w:jc w:val="center"/>
            </w:pPr>
            <w:r/>
            <w:r>
              <w:rPr>
                <w:rFonts w:ascii="Calibri" w:hAnsi="Calibri"/>
                <w:b w:val="0"/>
                <w:color w:val="1F2A37"/>
                <w:sz w:val="17"/>
              </w:rPr>
              <w:t>3</w:t>
            </w:r>
          </w:p>
        </w:tc>
        <w:tc>
          <w:tcPr>
            <w:tcW w:type="dxa" w:w="1872"/>
          </w:tcPr>
          <w:p>
            <w:pPr>
              <w:spacing w:before="40" w:after="40" w:line="264" w:lineRule="auto"/>
            </w:pPr>
            <w:r/>
            <w:r>
              <w:rPr>
                <w:rFonts w:ascii="Calibri" w:hAnsi="Calibri"/>
                <w:b w:val="0"/>
                <w:color w:val="1F2A37"/>
                <w:sz w:val="17"/>
              </w:rPr>
              <w:t>Enrollment reached 54 of 60 and 14 students joined after February 20.</w:t>
            </w:r>
          </w:p>
        </w:tc>
        <w:tc>
          <w:tcPr>
            <w:tcW w:type="dxa" w:w="2088"/>
          </w:tcPr>
          <w:p>
            <w:pPr>
              <w:spacing w:before="40" w:after="40" w:line="264" w:lineRule="auto"/>
            </w:pPr>
            <w:r/>
            <w:r>
              <w:rPr>
                <w:rFonts w:ascii="Calibri" w:hAnsi="Calibri"/>
                <w:b w:val="0"/>
                <w:color w:val="1F2A37"/>
                <w:sz w:val="17"/>
              </w:rPr>
              <w:t>Late entrants received fewer than 16 sessions before the June assessment window, holding reading level gains to 31 of a 40 target.</w:t>
            </w:r>
          </w:p>
        </w:tc>
        <w:tc>
          <w:tcPr>
            <w:tcW w:type="dxa" w:w="2232"/>
          </w:tcPr>
          <w:p>
            <w:pPr>
              <w:spacing w:before="40" w:after="40" w:line="264" w:lineRule="auto"/>
            </w:pPr>
            <w:r/>
            <w:r>
              <w:rPr>
                <w:rFonts w:ascii="Calibri" w:hAnsi="Calibri"/>
                <w:b w:val="0"/>
                <w:color w:val="1F2A37"/>
                <w:sz w:val="17"/>
              </w:rPr>
              <w:t>Enrollment for the fall cohort opens August 4 rather than September 8, with the two partner schools sending intake packets home in the first week of term.</w:t>
            </w:r>
          </w:p>
        </w:tc>
        <w:tc>
          <w:tcPr>
            <w:tcW w:type="dxa" w:w="864"/>
          </w:tcPr>
          <w:p>
            <w:pPr>
              <w:spacing w:before="40" w:after="40" w:line="264" w:lineRule="auto"/>
            </w:pPr>
            <w:r/>
            <w:r>
              <w:rPr>
                <w:rFonts w:ascii="Calibri" w:hAnsi="Calibri"/>
                <w:b w:val="0"/>
                <w:color w:val="1F2A37"/>
                <w:sz w:val="17"/>
              </w:rPr>
              <w:t>Program Director</w:t>
            </w:r>
          </w:p>
        </w:tc>
        <w:tc>
          <w:tcPr>
            <w:tcW w:type="dxa" w:w="893"/>
          </w:tcPr>
          <w:p>
            <w:pPr>
              <w:spacing w:before="40" w:after="40" w:line="264" w:lineRule="auto"/>
            </w:pPr>
            <w:r/>
            <w:r>
              <w:rPr>
                <w:rFonts w:ascii="Calibri" w:hAnsi="Calibri"/>
                <w:b w:val="0"/>
                <w:color w:val="1F2A37"/>
                <w:sz w:val="17"/>
              </w:rPr>
              <w:t>Aug 4, 2026</w:t>
            </w:r>
          </w:p>
        </w:tc>
        <w:tc>
          <w:tcPr>
            <w:tcW w:type="dxa" w:w="806"/>
          </w:tcPr>
          <w:p>
            <w:pPr>
              <w:spacing w:before="40" w:after="40" w:line="264" w:lineRule="auto"/>
            </w:pPr>
            <w:r/>
            <w:r>
              <w:rPr>
                <w:rFonts w:ascii="Calibri" w:hAnsi="Calibri"/>
                <w:b w:val="0"/>
                <w:color w:val="1F2A37"/>
                <w:sz w:val="17"/>
              </w:rPr>
              <w:t>Open</w:t>
            </w:r>
          </w:p>
        </w:tc>
      </w:tr>
      <w:tr>
        <w:tc>
          <w:tcPr>
            <w:tcW w:type="dxa" w:w="605"/>
            <w:shd w:val="clear" w:color="auto" w:fill="F7F9F9"/>
          </w:tcPr>
          <w:p>
            <w:pPr>
              <w:spacing w:before="40" w:after="40" w:line="264" w:lineRule="auto"/>
              <w:jc w:val="center"/>
            </w:pPr>
            <w:r/>
            <w:r>
              <w:rPr>
                <w:rFonts w:ascii="Calibri" w:hAnsi="Calibri"/>
                <w:b w:val="0"/>
                <w:color w:val="1F2A37"/>
                <w:sz w:val="17"/>
              </w:rPr>
              <w:t>4</w:t>
            </w:r>
          </w:p>
        </w:tc>
        <w:tc>
          <w:tcPr>
            <w:tcW w:type="dxa" w:w="1872"/>
            <w:shd w:val="clear" w:color="auto" w:fill="F7F9F9"/>
          </w:tcPr>
          <w:p>
            <w:pPr>
              <w:spacing w:before="40" w:after="40" w:line="264" w:lineRule="auto"/>
            </w:pPr>
            <w:r/>
            <w:r>
              <w:rPr>
                <w:rFonts w:ascii="Calibri" w:hAnsi="Calibri"/>
                <w:b w:val="0"/>
                <w:color w:val="1F2A37"/>
                <w:sz w:val="17"/>
              </w:rPr>
              <w:t>Two of four family engagement sessions were postponed when the Marsh Street site lost evening building access in April.</w:t>
            </w:r>
          </w:p>
        </w:tc>
        <w:tc>
          <w:tcPr>
            <w:tcW w:type="dxa" w:w="2088"/>
            <w:shd w:val="clear" w:color="auto" w:fill="F7F9F9"/>
          </w:tcPr>
          <w:p>
            <w:pPr>
              <w:spacing w:before="40" w:after="40" w:line="264" w:lineRule="auto"/>
            </w:pPr>
            <w:r/>
            <w:r>
              <w:rPr>
                <w:rFonts w:ascii="Calibri" w:hAnsi="Calibri"/>
                <w:b w:val="0"/>
                <w:color w:val="1F2A37"/>
                <w:sz w:val="17"/>
              </w:rPr>
              <w:t>Two sessions and roughly 30 family contacts moved out of the reporting period. No budget effect.</w:t>
            </w:r>
          </w:p>
        </w:tc>
        <w:tc>
          <w:tcPr>
            <w:tcW w:type="dxa" w:w="2232"/>
            <w:shd w:val="clear" w:color="auto" w:fill="F7F9F9"/>
          </w:tcPr>
          <w:p>
            <w:pPr>
              <w:spacing w:before="40" w:after="40" w:line="264" w:lineRule="auto"/>
            </w:pPr>
            <w:r/>
            <w:r>
              <w:rPr>
                <w:rFonts w:ascii="Calibri" w:hAnsi="Calibri"/>
                <w:b w:val="0"/>
                <w:color w:val="1F2A37"/>
                <w:sz w:val="17"/>
              </w:rPr>
              <w:t>Both sessions rescheduled to September 17 and October 22 at the Eastfield site, which has confirmed evening access through December.</w:t>
            </w:r>
          </w:p>
        </w:tc>
        <w:tc>
          <w:tcPr>
            <w:tcW w:type="dxa" w:w="864"/>
            <w:shd w:val="clear" w:color="auto" w:fill="F7F9F9"/>
          </w:tcPr>
          <w:p>
            <w:pPr>
              <w:spacing w:before="40" w:after="40" w:line="264" w:lineRule="auto"/>
            </w:pPr>
            <w:r/>
            <w:r>
              <w:rPr>
                <w:rFonts w:ascii="Calibri" w:hAnsi="Calibri"/>
                <w:b w:val="0"/>
                <w:color w:val="1F2A37"/>
                <w:sz w:val="17"/>
              </w:rPr>
              <w:t>Family Liaison</w:t>
            </w:r>
          </w:p>
        </w:tc>
        <w:tc>
          <w:tcPr>
            <w:tcW w:type="dxa" w:w="893"/>
            <w:shd w:val="clear" w:color="auto" w:fill="F7F9F9"/>
          </w:tcPr>
          <w:p>
            <w:pPr>
              <w:spacing w:before="40" w:after="40" w:line="264" w:lineRule="auto"/>
            </w:pPr>
            <w:r/>
            <w:r>
              <w:rPr>
                <w:rFonts w:ascii="Calibri" w:hAnsi="Calibri"/>
                <w:b w:val="0"/>
                <w:color w:val="1F2A37"/>
                <w:sz w:val="17"/>
              </w:rPr>
              <w:t>Sep 17, 2026</w:t>
            </w:r>
          </w:p>
        </w:tc>
        <w:tc>
          <w:tcPr>
            <w:tcW w:type="dxa" w:w="806"/>
            <w:shd w:val="clear" w:color="auto" w:fill="F7F9F9"/>
          </w:tcPr>
          <w:p>
            <w:pPr>
              <w:spacing w:before="40" w:after="40" w:line="264" w:lineRule="auto"/>
            </w:pPr>
            <w:r/>
            <w:r>
              <w:rPr>
                <w:rFonts w:ascii="Calibri" w:hAnsi="Calibri"/>
                <w:b w:val="0"/>
                <w:color w:val="1F2A37"/>
                <w:sz w:val="17"/>
              </w:rPr>
              <w:t>Open</w:t>
            </w:r>
          </w:p>
        </w:tc>
      </w:tr>
      <w:tr>
        <w:tc>
          <w:tcPr>
            <w:tcW w:type="dxa" w:w="605"/>
          </w:tcPr>
          <w:p>
            <w:pPr>
              <w:spacing w:before="40" w:after="40" w:line="264" w:lineRule="auto"/>
              <w:jc w:val="center"/>
            </w:pPr>
            <w:r/>
            <w:r>
              <w:rPr>
                <w:rFonts w:ascii="Calibri" w:hAnsi="Calibri"/>
                <w:b w:val="0"/>
                <w:color w:val="1F2A37"/>
                <w:sz w:val="17"/>
              </w:rPr>
              <w:t>5</w:t>
            </w:r>
          </w:p>
        </w:tc>
        <w:tc>
          <w:tcPr>
            <w:tcW w:type="dxa" w:w="1872"/>
          </w:tcPr>
          <w:p>
            <w:pPr>
              <w:spacing w:before="40" w:after="40" w:line="264" w:lineRule="auto"/>
            </w:pPr>
            <w:r/>
            <w:r>
              <w:rPr>
                <w:rFonts w:ascii="Calibri" w:hAnsi="Calibri"/>
                <w:b w:val="0"/>
                <w:color w:val="1F2A37"/>
                <w:sz w:val="17"/>
              </w:rPr>
              <w:t>The contracted evaluation has not been signed. Two of three candidate evaluators declined on timeline grounds.</w:t>
            </w:r>
          </w:p>
        </w:tc>
        <w:tc>
          <w:tcPr>
            <w:tcW w:type="dxa" w:w="2088"/>
          </w:tcPr>
          <w:p>
            <w:pPr>
              <w:spacing w:before="40" w:after="40" w:line="264" w:lineRule="auto"/>
            </w:pPr>
            <w:r/>
            <w:r>
              <w:rPr>
                <w:rFonts w:ascii="Calibri" w:hAnsi="Calibri"/>
                <w:b w:val="0"/>
                <w:color w:val="1F2A37"/>
                <w:sz w:val="17"/>
              </w:rPr>
              <w:t>$8,000 unspent and the independent evaluation deliverable at risk for the final report.</w:t>
            </w:r>
          </w:p>
        </w:tc>
        <w:tc>
          <w:tcPr>
            <w:tcW w:type="dxa" w:w="2232"/>
          </w:tcPr>
          <w:p>
            <w:pPr>
              <w:spacing w:before="40" w:after="40" w:line="264" w:lineRule="auto"/>
            </w:pPr>
            <w:r/>
            <w:r>
              <w:rPr>
                <w:rFonts w:ascii="Calibri" w:hAnsi="Calibri"/>
                <w:b w:val="0"/>
                <w:color w:val="1F2A37"/>
                <w:sz w:val="17"/>
              </w:rPr>
              <w:t>Scope narrowed to the reading level analysis and the third candidate's proposal is under review; a signed contract or a written request to the program officer will follow by August 15.</w:t>
            </w:r>
          </w:p>
        </w:tc>
        <w:tc>
          <w:tcPr>
            <w:tcW w:type="dxa" w:w="864"/>
          </w:tcPr>
          <w:p>
            <w:pPr>
              <w:spacing w:before="40" w:after="40" w:line="264" w:lineRule="auto"/>
            </w:pPr>
            <w:r/>
            <w:r>
              <w:rPr>
                <w:rFonts w:ascii="Calibri" w:hAnsi="Calibri"/>
                <w:b w:val="0"/>
                <w:color w:val="1F2A37"/>
                <w:sz w:val="17"/>
              </w:rPr>
              <w:t>Executive Director</w:t>
            </w:r>
          </w:p>
        </w:tc>
        <w:tc>
          <w:tcPr>
            <w:tcW w:type="dxa" w:w="893"/>
          </w:tcPr>
          <w:p>
            <w:pPr>
              <w:spacing w:before="40" w:after="40" w:line="264" w:lineRule="auto"/>
            </w:pPr>
            <w:r/>
            <w:r>
              <w:rPr>
                <w:rFonts w:ascii="Calibri" w:hAnsi="Calibri"/>
                <w:b w:val="0"/>
                <w:color w:val="1F2A37"/>
                <w:sz w:val="17"/>
              </w:rPr>
              <w:t>Aug 15, 2026</w:t>
            </w:r>
          </w:p>
        </w:tc>
        <w:tc>
          <w:tcPr>
            <w:tcW w:type="dxa" w:w="806"/>
          </w:tcPr>
          <w:p>
            <w:pPr>
              <w:spacing w:before="40" w:after="40" w:line="264" w:lineRule="auto"/>
            </w:pPr>
            <w:r/>
            <w:r>
              <w:rPr>
                <w:rFonts w:ascii="Calibri" w:hAnsi="Calibri"/>
                <w:b w:val="0"/>
                <w:color w:val="1F2A37"/>
                <w:sz w:val="17"/>
              </w:rPr>
              <w:t>Open</w:t>
            </w:r>
          </w:p>
        </w:tc>
      </w:tr>
    </w:tbl>
    <w:p>
      <w:pPr>
        <w:spacing w:after="60"/>
      </w:pPr>
    </w:p>
    <w:p>
      <w:pPr>
        <w:pStyle w:val="GCCaption"/>
      </w:pPr>
      <w:r>
        <w:t>Illustrative situations for a composite organization, not events from a real award.</w:t>
      </w:r>
    </w:p>
    <w:p>
      <w:pPr>
        <w:spacing w:after="0"/>
      </w:pPr>
      <w:r>
        <w:br w:type="page"/>
      </w:r>
    </w:p>
    <w:p>
      <w:pPr>
        <w:pStyle w:val="Heading1"/>
      </w:pPr>
      <w:r>
        <w:t>7. Changes to the approved plan</w:t>
      </w:r>
    </w:p>
    <w:p>
      <w:pPr>
        <w:pStyle w:val="GCSectionMeta"/>
      </w:pPr>
      <w:r>
        <w:t>Narrative  |  Prior approval matters more than disclosure</w:t>
      </w:r>
    </w:p>
    <w:p>
      <w:pPr>
        <w:pStyle w:val="GCGuidance"/>
        <w:pBdr>
          <w:left w:val="single" w:sz="18" w:space="8" w:color="0F5F63"/>
        </w:pBdr>
        <w:shd w:val="clear" w:color="auto" w:fill="EDF3F3"/>
        <w:spacing w:before="80"/>
        <w:ind w:left="173"/>
      </w:pPr>
      <w:r>
        <w:rPr>
          <w:b w:val="0"/>
        </w:rPr>
        <w:t>Document any shift in scope, key personnel, timeline, or budget, and state whether the funder approved it in advance. Award terms and conditions set which changes need prior written approval, and a progress report is a poor place to disclose one for the first time. Keep a running list of approvals with their dates; at final report time, that list is what explains a project that no longer looks like the proposal.</w:t>
      </w:r>
    </w:p>
    <w:p>
      <w:pPr/>
      <w:r>
        <w:t>Check the award's terms and conditions for the prior approval list before you make a change, not after. The categories that most often require it are a change in scope or objectives, a change in the project director or other key personnel named in the award, the absence of the project director for an extended period, a transfer of substantive work to a third party, and budget revisions above a stated threshold. The specific thresholds and categories vary by agency and by award, so read yours rather than relying on a general list.</w:t>
      </w:r>
    </w:p>
    <w:p>
      <w:pPr/>
      <w:r>
        <w:t>If a change was made without a required prior approval, disclose it here anyway, with the date and the reason. Disclosing it late is bad. Not disclosing it and having it surface in a monitoring visit or a closeout review is worse.</w:t>
      </w:r>
    </w:p>
    <w:tbl>
      <w:tblPr>
        <w:tblStyle w:val="TableGrid"/>
        <w:tblW w:type="auto" w:w="0"/>
        <w:jc w:val="left"/>
        <w:tblLayout w:type="fixed"/>
        <w:tblLook w:firstColumn="1" w:firstRow="1" w:lastColumn="0" w:lastRow="0" w:noHBand="0" w:noVBand="1" w:val="04A0"/>
      </w:tblPr>
      <w:tblGrid>
        <w:gridCol w:w="1170"/>
        <w:gridCol w:w="1170"/>
        <w:gridCol w:w="1170"/>
        <w:gridCol w:w="1170"/>
        <w:gridCol w:w="1170"/>
        <w:gridCol w:w="1170"/>
        <w:gridCol w:w="1170"/>
        <w:gridCol w:w="1170"/>
      </w:tblGrid>
      <w:tr>
        <w:trPr>
          <w:tblHeader/>
        </w:trPr>
        <w:tc>
          <w:tcPr>
            <w:tcW w:type="dxa" w:w="461"/>
            <w:shd w:val="clear" w:color="auto" w:fill="0F5F63"/>
          </w:tcPr>
          <w:p>
            <w:pPr>
              <w:spacing w:before="40" w:after="40" w:line="264" w:lineRule="auto"/>
              <w:jc w:val="center"/>
            </w:pPr>
            <w:r/>
            <w:r>
              <w:rPr>
                <w:rFonts w:ascii="Calibri" w:hAnsi="Calibri"/>
                <w:b/>
                <w:color w:val="FFFFFF"/>
                <w:sz w:val="17"/>
              </w:rPr>
              <w:t>#</w:t>
            </w:r>
          </w:p>
        </w:tc>
        <w:tc>
          <w:tcPr>
            <w:tcW w:type="dxa" w:w="2232"/>
            <w:shd w:val="clear" w:color="auto" w:fill="0F5F63"/>
          </w:tcPr>
          <w:p>
            <w:pPr>
              <w:spacing w:before="40" w:after="40" w:line="264" w:lineRule="auto"/>
            </w:pPr>
            <w:r/>
            <w:r>
              <w:rPr>
                <w:rFonts w:ascii="Calibri" w:hAnsi="Calibri"/>
                <w:b/>
                <w:color w:val="FFFFFF"/>
                <w:sz w:val="17"/>
              </w:rPr>
              <w:t>Change</w:t>
            </w:r>
          </w:p>
        </w:tc>
        <w:tc>
          <w:tcPr>
            <w:tcW w:type="dxa" w:w="1296"/>
            <w:shd w:val="clear" w:color="auto" w:fill="0F5F63"/>
          </w:tcPr>
          <w:p>
            <w:pPr>
              <w:spacing w:before="40" w:after="40" w:line="264" w:lineRule="auto"/>
            </w:pPr>
            <w:r/>
            <w:r>
              <w:rPr>
                <w:rFonts w:ascii="Calibri" w:hAnsi="Calibri"/>
                <w:b/>
                <w:color w:val="FFFFFF"/>
                <w:sz w:val="17"/>
              </w:rPr>
              <w:t>Type</w:t>
            </w:r>
          </w:p>
        </w:tc>
        <w:tc>
          <w:tcPr>
            <w:tcW w:type="dxa" w:w="893"/>
            <w:shd w:val="clear" w:color="auto" w:fill="0F5F63"/>
          </w:tcPr>
          <w:p>
            <w:pPr>
              <w:spacing w:before="40" w:after="40" w:line="264" w:lineRule="auto"/>
              <w:jc w:val="center"/>
            </w:pPr>
            <w:r/>
            <w:r>
              <w:rPr>
                <w:rFonts w:ascii="Calibri" w:hAnsi="Calibri"/>
                <w:b/>
                <w:color w:val="FFFFFF"/>
                <w:sz w:val="17"/>
              </w:rPr>
              <w:t>Date made</w:t>
            </w:r>
          </w:p>
        </w:tc>
        <w:tc>
          <w:tcPr>
            <w:tcW w:type="dxa" w:w="1224"/>
            <w:shd w:val="clear" w:color="auto" w:fill="0F5F63"/>
          </w:tcPr>
          <w:p>
            <w:pPr>
              <w:spacing w:before="40" w:after="40" w:line="264" w:lineRule="auto"/>
              <w:jc w:val="center"/>
            </w:pPr>
            <w:r/>
            <w:r>
              <w:rPr>
                <w:rFonts w:ascii="Calibri" w:hAnsi="Calibri"/>
                <w:b/>
                <w:color w:val="FFFFFF"/>
                <w:sz w:val="17"/>
              </w:rPr>
              <w:t>Prior approval required?</w:t>
            </w:r>
          </w:p>
        </w:tc>
        <w:tc>
          <w:tcPr>
            <w:tcW w:type="dxa" w:w="893"/>
            <w:shd w:val="clear" w:color="auto" w:fill="0F5F63"/>
          </w:tcPr>
          <w:p>
            <w:pPr>
              <w:spacing w:before="40" w:after="40" w:line="264" w:lineRule="auto"/>
              <w:jc w:val="center"/>
            </w:pPr>
            <w:r/>
            <w:r>
              <w:rPr>
                <w:rFonts w:ascii="Calibri" w:hAnsi="Calibri"/>
                <w:b/>
                <w:color w:val="FFFFFF"/>
                <w:sz w:val="17"/>
              </w:rPr>
              <w:t>Requested</w:t>
            </w:r>
          </w:p>
        </w:tc>
        <w:tc>
          <w:tcPr>
            <w:tcW w:type="dxa" w:w="893"/>
            <w:shd w:val="clear" w:color="auto" w:fill="0F5F63"/>
          </w:tcPr>
          <w:p>
            <w:pPr>
              <w:spacing w:before="40" w:after="40" w:line="264" w:lineRule="auto"/>
              <w:jc w:val="center"/>
            </w:pPr>
            <w:r/>
            <w:r>
              <w:rPr>
                <w:rFonts w:ascii="Calibri" w:hAnsi="Calibri"/>
                <w:b/>
                <w:color w:val="FFFFFF"/>
                <w:sz w:val="17"/>
              </w:rPr>
              <w:t>Approved</w:t>
            </w:r>
          </w:p>
        </w:tc>
        <w:tc>
          <w:tcPr>
            <w:tcW w:type="dxa" w:w="1469"/>
            <w:shd w:val="clear" w:color="auto" w:fill="0F5F63"/>
          </w:tcPr>
          <w:p>
            <w:pPr>
              <w:spacing w:before="40" w:after="40" w:line="264" w:lineRule="auto"/>
            </w:pPr>
            <w:r/>
            <w:r>
              <w:rPr>
                <w:rFonts w:ascii="Calibri" w:hAnsi="Calibri"/>
                <w:b/>
                <w:color w:val="FFFFFF"/>
                <w:sz w:val="17"/>
              </w:rPr>
              <w:t>Reference</w:t>
            </w:r>
          </w:p>
        </w:tc>
      </w:tr>
      <w:tr>
        <w:tc>
          <w:tcPr>
            <w:tcW w:type="dxa" w:w="461"/>
          </w:tcPr>
          <w:p>
            <w:pPr>
              <w:spacing w:before="40" w:after="40" w:line="264" w:lineRule="auto"/>
              <w:jc w:val="center"/>
            </w:pPr>
            <w:r/>
            <w:r>
              <w:rPr>
                <w:rFonts w:ascii="Calibri" w:hAnsi="Calibri"/>
                <w:b w:val="0"/>
                <w:color w:val="1F2A37"/>
                <w:sz w:val="17"/>
              </w:rPr>
              <w:t>1</w:t>
            </w:r>
          </w:p>
        </w:tc>
        <w:tc>
          <w:tcPr>
            <w:tcW w:type="dxa" w:w="2232"/>
          </w:tcPr>
          <w:p>
            <w:pPr>
              <w:spacing w:before="40" w:after="40" w:line="264" w:lineRule="auto"/>
            </w:pPr>
            <w:r/>
            <w:r>
              <w:rPr>
                <w:rFonts w:ascii="Calibri" w:hAnsi="Calibri"/>
                <w:b w:val="0"/>
                <w:color w:val="1F2A37"/>
                <w:sz w:val="17"/>
              </w:rPr>
              <w:t>[What changed, and from what to what]</w:t>
            </w:r>
          </w:p>
        </w:tc>
        <w:tc>
          <w:tcPr>
            <w:tcW w:type="dxa" w:w="1296"/>
          </w:tcPr>
          <w:p>
            <w:pPr>
              <w:spacing w:before="40" w:after="40" w:line="264" w:lineRule="auto"/>
            </w:pPr>
            <w:r/>
            <w:r>
              <w:rPr>
                <w:rFonts w:ascii="Calibri" w:hAnsi="Calibri"/>
                <w:b w:val="0"/>
                <w:color w:val="1F2A37"/>
                <w:sz w:val="17"/>
              </w:rPr>
              <w:t>[scope / personnel / timeline / budget]</w:t>
            </w:r>
          </w:p>
        </w:tc>
        <w:tc>
          <w:tcPr>
            <w:tcW w:type="dxa" w:w="893"/>
          </w:tcPr>
          <w:p>
            <w:pPr>
              <w:spacing w:before="40" w:after="40" w:line="264" w:lineRule="auto"/>
              <w:jc w:val="center"/>
            </w:pPr>
            <w:r/>
            <w:r>
              <w:rPr>
                <w:rFonts w:ascii="Calibri" w:hAnsi="Calibri"/>
                <w:b w:val="0"/>
                <w:color w:val="1F2A37"/>
                <w:sz w:val="17"/>
              </w:rPr>
              <w:t>[date]</w:t>
            </w:r>
          </w:p>
        </w:tc>
        <w:tc>
          <w:tcPr>
            <w:tcW w:type="dxa" w:w="1224"/>
          </w:tcPr>
          <w:p>
            <w:pPr>
              <w:spacing w:before="40" w:after="40" w:line="264" w:lineRule="auto"/>
              <w:jc w:val="center"/>
            </w:pPr>
            <w:r/>
            <w:r>
              <w:rPr>
                <w:rFonts w:ascii="Calibri" w:hAnsi="Calibri"/>
                <w:b w:val="0"/>
                <w:color w:val="1F2A37"/>
                <w:sz w:val="17"/>
              </w:rPr>
              <w:t>[yes / no / n a]</w:t>
            </w:r>
          </w:p>
        </w:tc>
        <w:tc>
          <w:tcPr>
            <w:tcW w:type="dxa" w:w="893"/>
          </w:tcPr>
          <w:p>
            <w:pPr>
              <w:spacing w:before="40" w:after="40" w:line="264" w:lineRule="auto"/>
              <w:jc w:val="center"/>
            </w:pPr>
            <w:r/>
            <w:r>
              <w:rPr>
                <w:rFonts w:ascii="Calibri" w:hAnsi="Calibri"/>
                <w:b w:val="0"/>
                <w:color w:val="1F2A37"/>
                <w:sz w:val="17"/>
              </w:rPr>
              <w:t>[date]</w:t>
            </w:r>
          </w:p>
        </w:tc>
        <w:tc>
          <w:tcPr>
            <w:tcW w:type="dxa" w:w="893"/>
          </w:tcPr>
          <w:p>
            <w:pPr>
              <w:spacing w:before="40" w:after="40" w:line="264" w:lineRule="auto"/>
              <w:jc w:val="center"/>
            </w:pPr>
            <w:r/>
            <w:r>
              <w:rPr>
                <w:rFonts w:ascii="Calibri" w:hAnsi="Calibri"/>
                <w:b w:val="0"/>
                <w:color w:val="1F2A37"/>
                <w:sz w:val="17"/>
              </w:rPr>
              <w:t>[date]</w:t>
            </w:r>
          </w:p>
        </w:tc>
        <w:tc>
          <w:tcPr>
            <w:tcW w:type="dxa" w:w="1469"/>
          </w:tcPr>
          <w:p>
            <w:pPr>
              <w:spacing w:before="40" w:after="40" w:line="264" w:lineRule="auto"/>
            </w:pPr>
            <w:r/>
            <w:r>
              <w:rPr>
                <w:rFonts w:ascii="Calibri" w:hAnsi="Calibri"/>
                <w:b w:val="0"/>
                <w:color w:val="1F2A37"/>
                <w:sz w:val="17"/>
              </w:rPr>
              <w:t>[email or letter reference]</w:t>
            </w:r>
          </w:p>
        </w:tc>
      </w:tr>
      <w:tr>
        <w:tc>
          <w:tcPr>
            <w:tcW w:type="dxa" w:w="461"/>
            <w:shd w:val="clear" w:color="auto" w:fill="F7F9F9"/>
          </w:tcPr>
          <w:p>
            <w:pPr>
              <w:spacing w:before="40" w:after="40" w:line="264" w:lineRule="auto"/>
              <w:jc w:val="center"/>
            </w:pPr>
            <w:r/>
            <w:r>
              <w:rPr>
                <w:rFonts w:ascii="Calibri" w:hAnsi="Calibri"/>
                <w:b w:val="0"/>
                <w:color w:val="1F2A37"/>
                <w:sz w:val="17"/>
              </w:rPr>
              <w:t>2</w:t>
            </w:r>
          </w:p>
        </w:tc>
        <w:tc>
          <w:tcPr>
            <w:tcW w:type="dxa" w:w="2232"/>
            <w:shd w:val="clear" w:color="auto" w:fill="F7F9F9"/>
          </w:tcPr>
          <w:p>
            <w:pPr>
              <w:spacing w:before="40" w:after="40" w:line="264" w:lineRule="auto"/>
            </w:pPr>
            <w:r/>
            <w:r>
              <w:rPr>
                <w:rFonts w:ascii="Calibri" w:hAnsi="Calibri"/>
                <w:b w:val="0"/>
                <w:color w:val="1F2A37"/>
                <w:sz w:val="17"/>
              </w:rPr>
              <w:t>[Change]</w:t>
            </w:r>
          </w:p>
        </w:tc>
        <w:tc>
          <w:tcPr>
            <w:tcW w:type="dxa" w:w="1296"/>
            <w:shd w:val="clear" w:color="auto" w:fill="F7F9F9"/>
          </w:tcPr>
          <w:p>
            <w:pPr>
              <w:spacing w:before="40" w:after="40" w:line="264" w:lineRule="auto"/>
            </w:pPr>
            <w:r/>
            <w:r>
              <w:rPr>
                <w:rFonts w:ascii="Calibri" w:hAnsi="Calibri"/>
                <w:b w:val="0"/>
                <w:color w:val="1F2A37"/>
                <w:sz w:val="17"/>
              </w:rPr>
              <w:t>[type]</w:t>
            </w:r>
          </w:p>
        </w:tc>
        <w:tc>
          <w:tcPr>
            <w:tcW w:type="dxa" w:w="893"/>
            <w:shd w:val="clear" w:color="auto" w:fill="F7F9F9"/>
          </w:tcPr>
          <w:p>
            <w:pPr>
              <w:spacing w:before="40" w:after="40" w:line="264" w:lineRule="auto"/>
              <w:jc w:val="center"/>
            </w:pPr>
            <w:r/>
            <w:r>
              <w:rPr>
                <w:rFonts w:ascii="Calibri" w:hAnsi="Calibri"/>
                <w:b w:val="0"/>
                <w:color w:val="1F2A37"/>
                <w:sz w:val="17"/>
              </w:rPr>
              <w:t>[date]</w:t>
            </w:r>
          </w:p>
        </w:tc>
        <w:tc>
          <w:tcPr>
            <w:tcW w:type="dxa" w:w="1224"/>
            <w:shd w:val="clear" w:color="auto" w:fill="F7F9F9"/>
          </w:tcPr>
          <w:p>
            <w:pPr>
              <w:spacing w:before="40" w:after="40" w:line="264" w:lineRule="auto"/>
              <w:jc w:val="center"/>
            </w:pPr>
            <w:r/>
            <w:r>
              <w:rPr>
                <w:rFonts w:ascii="Calibri" w:hAnsi="Calibri"/>
                <w:b w:val="0"/>
                <w:color w:val="1F2A37"/>
                <w:sz w:val="17"/>
              </w:rPr>
              <w:t>[yes / no]</w:t>
            </w:r>
          </w:p>
        </w:tc>
        <w:tc>
          <w:tcPr>
            <w:tcW w:type="dxa" w:w="893"/>
            <w:shd w:val="clear" w:color="auto" w:fill="F7F9F9"/>
          </w:tcPr>
          <w:p>
            <w:pPr>
              <w:spacing w:before="40" w:after="40" w:line="264" w:lineRule="auto"/>
              <w:jc w:val="center"/>
            </w:pPr>
            <w:r/>
            <w:r>
              <w:rPr>
                <w:rFonts w:ascii="Calibri" w:hAnsi="Calibri"/>
                <w:b w:val="0"/>
                <w:color w:val="1F2A37"/>
                <w:sz w:val="17"/>
              </w:rPr>
              <w:t>[date]</w:t>
            </w:r>
          </w:p>
        </w:tc>
        <w:tc>
          <w:tcPr>
            <w:tcW w:type="dxa" w:w="893"/>
            <w:shd w:val="clear" w:color="auto" w:fill="F7F9F9"/>
          </w:tcPr>
          <w:p>
            <w:pPr>
              <w:spacing w:before="40" w:after="40" w:line="264" w:lineRule="auto"/>
              <w:jc w:val="center"/>
            </w:pPr>
            <w:r/>
            <w:r>
              <w:rPr>
                <w:rFonts w:ascii="Calibri" w:hAnsi="Calibri"/>
                <w:b w:val="0"/>
                <w:color w:val="1F2A37"/>
                <w:sz w:val="17"/>
              </w:rPr>
              <w:t>[date]</w:t>
            </w:r>
          </w:p>
        </w:tc>
        <w:tc>
          <w:tcPr>
            <w:tcW w:type="dxa" w:w="1469"/>
            <w:shd w:val="clear" w:color="auto" w:fill="F7F9F9"/>
          </w:tcPr>
          <w:p>
            <w:pPr>
              <w:spacing w:before="40" w:after="40" w:line="264" w:lineRule="auto"/>
            </w:pPr>
            <w:r/>
            <w:r>
              <w:rPr>
                <w:rFonts w:ascii="Calibri" w:hAnsi="Calibri"/>
                <w:b w:val="0"/>
                <w:color w:val="1F2A37"/>
                <w:sz w:val="17"/>
              </w:rPr>
              <w:t>[reference]</w:t>
            </w:r>
          </w:p>
        </w:tc>
      </w:tr>
      <w:tr>
        <w:tc>
          <w:tcPr>
            <w:tcW w:type="dxa" w:w="461"/>
          </w:tcPr>
          <w:p>
            <w:pPr>
              <w:spacing w:before="40" w:after="40" w:line="264" w:lineRule="auto"/>
              <w:jc w:val="center"/>
            </w:pPr>
            <w:r/>
            <w:r>
              <w:rPr>
                <w:rFonts w:ascii="Calibri" w:hAnsi="Calibri"/>
                <w:b w:val="0"/>
                <w:color w:val="1F2A37"/>
                <w:sz w:val="17"/>
              </w:rPr>
              <w:t>3</w:t>
            </w:r>
          </w:p>
        </w:tc>
        <w:tc>
          <w:tcPr>
            <w:tcW w:type="dxa" w:w="2232"/>
          </w:tcPr>
          <w:p>
            <w:pPr>
              <w:spacing w:before="40" w:after="40" w:line="264" w:lineRule="auto"/>
            </w:pPr>
            <w:r/>
            <w:r>
              <w:rPr>
                <w:rFonts w:ascii="Calibri" w:hAnsi="Calibri"/>
                <w:b w:val="0"/>
                <w:color w:val="1F2A37"/>
                <w:sz w:val="17"/>
              </w:rPr>
              <w:t>[Change]</w:t>
            </w:r>
          </w:p>
        </w:tc>
        <w:tc>
          <w:tcPr>
            <w:tcW w:type="dxa" w:w="1296"/>
          </w:tcPr>
          <w:p>
            <w:pPr>
              <w:spacing w:before="40" w:after="40" w:line="264" w:lineRule="auto"/>
            </w:pPr>
            <w:r/>
            <w:r>
              <w:rPr>
                <w:rFonts w:ascii="Calibri" w:hAnsi="Calibri"/>
                <w:b w:val="0"/>
                <w:color w:val="1F2A37"/>
                <w:sz w:val="17"/>
              </w:rPr>
              <w:t>[type]</w:t>
            </w:r>
          </w:p>
        </w:tc>
        <w:tc>
          <w:tcPr>
            <w:tcW w:type="dxa" w:w="893"/>
          </w:tcPr>
          <w:p>
            <w:pPr>
              <w:spacing w:before="40" w:after="40" w:line="264" w:lineRule="auto"/>
              <w:jc w:val="center"/>
            </w:pPr>
            <w:r/>
            <w:r>
              <w:rPr>
                <w:rFonts w:ascii="Calibri" w:hAnsi="Calibri"/>
                <w:b w:val="0"/>
                <w:color w:val="1F2A37"/>
                <w:sz w:val="17"/>
              </w:rPr>
              <w:t>[date]</w:t>
            </w:r>
          </w:p>
        </w:tc>
        <w:tc>
          <w:tcPr>
            <w:tcW w:type="dxa" w:w="1224"/>
          </w:tcPr>
          <w:p>
            <w:pPr>
              <w:spacing w:before="40" w:after="40" w:line="264" w:lineRule="auto"/>
              <w:jc w:val="center"/>
            </w:pPr>
            <w:r/>
            <w:r>
              <w:rPr>
                <w:rFonts w:ascii="Calibri" w:hAnsi="Calibri"/>
                <w:b w:val="0"/>
                <w:color w:val="1F2A37"/>
                <w:sz w:val="17"/>
              </w:rPr>
              <w:t>[yes / no]</w:t>
            </w:r>
          </w:p>
        </w:tc>
        <w:tc>
          <w:tcPr>
            <w:tcW w:type="dxa" w:w="893"/>
          </w:tcPr>
          <w:p>
            <w:pPr>
              <w:spacing w:before="40" w:after="40" w:line="264" w:lineRule="auto"/>
              <w:jc w:val="center"/>
            </w:pPr>
            <w:r/>
            <w:r>
              <w:rPr>
                <w:rFonts w:ascii="Calibri" w:hAnsi="Calibri"/>
                <w:b w:val="0"/>
                <w:color w:val="1F2A37"/>
                <w:sz w:val="17"/>
              </w:rPr>
              <w:t>[date]</w:t>
            </w:r>
          </w:p>
        </w:tc>
        <w:tc>
          <w:tcPr>
            <w:tcW w:type="dxa" w:w="893"/>
          </w:tcPr>
          <w:p>
            <w:pPr>
              <w:spacing w:before="40" w:after="40" w:line="264" w:lineRule="auto"/>
              <w:jc w:val="center"/>
            </w:pPr>
            <w:r/>
            <w:r>
              <w:rPr>
                <w:rFonts w:ascii="Calibri" w:hAnsi="Calibri"/>
                <w:b w:val="0"/>
                <w:color w:val="1F2A37"/>
                <w:sz w:val="17"/>
              </w:rPr>
              <w:t>[date]</w:t>
            </w:r>
          </w:p>
        </w:tc>
        <w:tc>
          <w:tcPr>
            <w:tcW w:type="dxa" w:w="1469"/>
          </w:tcPr>
          <w:p>
            <w:pPr>
              <w:spacing w:before="40" w:after="40" w:line="264" w:lineRule="auto"/>
            </w:pPr>
            <w:r/>
            <w:r>
              <w:rPr>
                <w:rFonts w:ascii="Calibri" w:hAnsi="Calibri"/>
                <w:b w:val="0"/>
                <w:color w:val="1F2A37"/>
                <w:sz w:val="17"/>
              </w:rPr>
              <w:t>[reference]</w:t>
            </w:r>
          </w:p>
        </w:tc>
      </w:tr>
    </w:tbl>
    <w:p>
      <w:pPr>
        <w:spacing w:after="60"/>
      </w:pPr>
    </w:p>
    <w:p>
      <w:pPr>
        <w:pStyle w:val="GCFill"/>
        <w:ind w:left="173"/>
      </w:pPr>
      <w:r>
        <w:rPr>
          <w:b w:val="0"/>
        </w:rPr>
        <w:t>If nothing changed: “No changes were made to the approved scope, objectives, key personnel, timeline, or budget during this reporting period. No prior approval was required or requested.”</w:t>
      </w:r>
    </w:p>
    <w:p>
      <w:pPr>
        <w:pStyle w:val="GCExampleLabel"/>
      </w:pPr>
      <w:r>
        <w:t>Worked example - composite organization</w:t>
      </w:r>
    </w:p>
    <w:p>
      <w:pPr>
        <w:pStyle w:val="GCExample"/>
        <w:pBdr>
          <w:left w:val="single" w:sz="18" w:space="8" w:color="C9BC93"/>
        </w:pBdr>
        <w:shd w:val="clear" w:color="auto" w:fill="F6F4EE"/>
        <w:ind w:left="173"/>
      </w:pPr>
      <w:r>
        <w:rPr>
          <w:b w:val="0"/>
        </w:rPr>
        <w:t>One change was made during the reporting period. The Site Coordinator at the Marsh Street location resigned effective March 31, 2026 and was replaced on April 20, 2026 by an internal promotion at the same salary and the same budgeted percentage of effort. The Site Coordinator is not listed as key personnel in the award, so no prior written approval was required; the change is reported here for the record and the position was vacant for three weeks, which contributed to the April rescheduling described in note 4. No change was made to the approved scope, objectives, timeline, or budget categories.</w:t>
      </w:r>
    </w:p>
    <w:p>
      <w:pPr>
        <w:pStyle w:val="GCCaption"/>
      </w:pPr>
      <w:r>
        <w:t>Illustrative situation for a composite organization, not events from a real award.</w:t>
      </w:r>
    </w:p>
    <w:p>
      <w:pPr>
        <w:pStyle w:val="Heading1"/>
      </w:pPr>
      <w:r>
        <w:t>8. Plan for the next period</w:t>
      </w:r>
    </w:p>
    <w:p>
      <w:pPr>
        <w:pStyle w:val="GCSectionMeta"/>
      </w:pPr>
      <w:r>
        <w:t>Narrative  |  Two short paragraphs, and any request you need to raise</w:t>
      </w:r>
    </w:p>
    <w:p>
      <w:pPr>
        <w:pStyle w:val="GCGuidance"/>
        <w:pBdr>
          <w:left w:val="single" w:sz="18" w:space="8" w:color="0F5F63"/>
        </w:pBdr>
        <w:shd w:val="clear" w:color="auto" w:fill="EDF3F3"/>
        <w:spacing w:before="80"/>
        <w:ind w:left="173"/>
      </w:pPr>
      <w:r>
        <w:rPr>
          <w:b w:val="0"/>
        </w:rPr>
        <w:t>Close the narrative with what happens before the next report: the activities scheduled and the objectives targeted. Two short paragraphs is enough. This is also where you flag a request early, such as a no-cost extension or a budget revision, because raising it here gives the program officer time to respond rather than presenting it as a fait accompli in the final report.</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trPr>
        <w:tc>
          <w:tcPr>
            <w:tcW w:type="dxa" w:w="3384"/>
            <w:shd w:val="clear" w:color="auto" w:fill="0F5F63"/>
          </w:tcPr>
          <w:p>
            <w:pPr>
              <w:spacing w:before="40" w:after="40" w:line="264" w:lineRule="auto"/>
            </w:pPr>
            <w:r/>
            <w:r>
              <w:rPr>
                <w:rFonts w:ascii="Calibri" w:hAnsi="Calibri"/>
                <w:b/>
                <w:color w:val="FFFFFF"/>
                <w:sz w:val="19"/>
              </w:rPr>
              <w:t>Planned activity</w:t>
            </w:r>
          </w:p>
        </w:tc>
        <w:tc>
          <w:tcPr>
            <w:tcW w:type="dxa" w:w="1944"/>
            <w:shd w:val="clear" w:color="auto" w:fill="0F5F63"/>
          </w:tcPr>
          <w:p>
            <w:pPr>
              <w:spacing w:before="40" w:after="40" w:line="264" w:lineRule="auto"/>
              <w:jc w:val="center"/>
            </w:pPr>
            <w:r/>
            <w:r>
              <w:rPr>
                <w:rFonts w:ascii="Calibri" w:hAnsi="Calibri"/>
                <w:b/>
                <w:color w:val="FFFFFF"/>
                <w:sz w:val="19"/>
              </w:rPr>
              <w:t>Objective it serves</w:t>
            </w:r>
          </w:p>
        </w:tc>
        <w:tc>
          <w:tcPr>
            <w:tcW w:type="dxa" w:w="1224"/>
            <w:shd w:val="clear" w:color="auto" w:fill="0F5F63"/>
          </w:tcPr>
          <w:p>
            <w:pPr>
              <w:spacing w:before="40" w:after="40" w:line="264" w:lineRule="auto"/>
              <w:jc w:val="center"/>
            </w:pPr>
            <w:r/>
            <w:r>
              <w:rPr>
                <w:rFonts w:ascii="Calibri" w:hAnsi="Calibri"/>
                <w:b/>
                <w:color w:val="FFFFFF"/>
                <w:sz w:val="19"/>
              </w:rPr>
              <w:t>Start</w:t>
            </w:r>
          </w:p>
        </w:tc>
        <w:tc>
          <w:tcPr>
            <w:tcW w:type="dxa" w:w="1080"/>
            <w:shd w:val="clear" w:color="auto" w:fill="0F5F63"/>
          </w:tcPr>
          <w:p>
            <w:pPr>
              <w:spacing w:before="40" w:after="40" w:line="264" w:lineRule="auto"/>
              <w:jc w:val="center"/>
            </w:pPr>
            <w:r/>
            <w:r>
              <w:rPr>
                <w:rFonts w:ascii="Calibri" w:hAnsi="Calibri"/>
                <w:b/>
                <w:color w:val="FFFFFF"/>
                <w:sz w:val="19"/>
              </w:rPr>
              <w:t>Target</w:t>
            </w:r>
          </w:p>
        </w:tc>
        <w:tc>
          <w:tcPr>
            <w:tcW w:type="dxa" w:w="1728"/>
            <w:shd w:val="clear" w:color="auto" w:fill="0F5F63"/>
          </w:tcPr>
          <w:p>
            <w:pPr>
              <w:spacing w:before="40" w:after="40" w:line="264" w:lineRule="auto"/>
            </w:pPr>
            <w:r/>
            <w:r>
              <w:rPr>
                <w:rFonts w:ascii="Calibri" w:hAnsi="Calibri"/>
                <w:b/>
                <w:color w:val="FFFFFF"/>
                <w:sz w:val="19"/>
              </w:rPr>
              <w:t>Owner</w:t>
            </w:r>
          </w:p>
        </w:tc>
      </w:tr>
      <w:tr>
        <w:tc>
          <w:tcPr>
            <w:tcW w:type="dxa" w:w="3384"/>
          </w:tcPr>
          <w:p>
            <w:pPr>
              <w:spacing w:before="40" w:after="40" w:line="264" w:lineRule="auto"/>
            </w:pPr>
            <w:r/>
            <w:r>
              <w:rPr>
                <w:rFonts w:ascii="Calibri" w:hAnsi="Calibri"/>
                <w:b w:val="0"/>
                <w:color w:val="1F2A37"/>
                <w:sz w:val="19"/>
              </w:rPr>
              <w:t>[Activity]</w:t>
            </w:r>
          </w:p>
        </w:tc>
        <w:tc>
          <w:tcPr>
            <w:tcW w:type="dxa" w:w="1944"/>
          </w:tcPr>
          <w:p>
            <w:pPr>
              <w:spacing w:before="40" w:after="40" w:line="264" w:lineRule="auto"/>
              <w:jc w:val="center"/>
            </w:pPr>
            <w:r/>
            <w:r>
              <w:rPr>
                <w:rFonts w:ascii="Calibri" w:hAnsi="Calibri"/>
                <w:b w:val="0"/>
                <w:color w:val="1F2A37"/>
                <w:sz w:val="19"/>
              </w:rPr>
              <w:t>[Objective #]</w:t>
            </w:r>
          </w:p>
        </w:tc>
        <w:tc>
          <w:tcPr>
            <w:tcW w:type="dxa" w:w="1224"/>
          </w:tcPr>
          <w:p>
            <w:pPr>
              <w:spacing w:before="40" w:after="40" w:line="264" w:lineRule="auto"/>
              <w:jc w:val="center"/>
            </w:pPr>
            <w:r/>
            <w:r>
              <w:rPr>
                <w:rFonts w:ascii="Calibri" w:hAnsi="Calibri"/>
                <w:b w:val="0"/>
                <w:color w:val="1F2A37"/>
                <w:sz w:val="19"/>
              </w:rPr>
              <w:t>[date]</w:t>
            </w:r>
          </w:p>
        </w:tc>
        <w:tc>
          <w:tcPr>
            <w:tcW w:type="dxa" w:w="1080"/>
          </w:tcPr>
          <w:p>
            <w:pPr>
              <w:spacing w:before="40" w:after="40" w:line="264" w:lineRule="auto"/>
              <w:jc w:val="center"/>
            </w:pPr>
            <w:r/>
            <w:r>
              <w:rPr>
                <w:rFonts w:ascii="Calibri" w:hAnsi="Calibri"/>
                <w:b w:val="0"/>
                <w:color w:val="1F2A37"/>
                <w:sz w:val="19"/>
              </w:rPr>
              <w:t>[#]</w:t>
            </w:r>
          </w:p>
        </w:tc>
        <w:tc>
          <w:tcPr>
            <w:tcW w:type="dxa" w:w="1728"/>
          </w:tcPr>
          <w:p>
            <w:pPr>
              <w:spacing w:before="40" w:after="40" w:line="264" w:lineRule="auto"/>
            </w:pPr>
            <w:r/>
            <w:r>
              <w:rPr>
                <w:rFonts w:ascii="Calibri" w:hAnsi="Calibri"/>
                <w:b w:val="0"/>
                <w:color w:val="1F2A37"/>
                <w:sz w:val="19"/>
              </w:rPr>
              <w:t>[role]</w:t>
            </w:r>
          </w:p>
        </w:tc>
      </w:tr>
      <w:tr>
        <w:tc>
          <w:tcPr>
            <w:tcW w:type="dxa" w:w="3384"/>
            <w:shd w:val="clear" w:color="auto" w:fill="F7F9F9"/>
          </w:tcPr>
          <w:p>
            <w:pPr>
              <w:spacing w:before="40" w:after="40" w:line="264" w:lineRule="auto"/>
            </w:pPr>
            <w:r/>
            <w:r>
              <w:rPr>
                <w:rFonts w:ascii="Calibri" w:hAnsi="Calibri"/>
                <w:b w:val="0"/>
                <w:color w:val="1F2A37"/>
                <w:sz w:val="19"/>
              </w:rPr>
              <w:t>[Activity]</w:t>
            </w:r>
          </w:p>
        </w:tc>
        <w:tc>
          <w:tcPr>
            <w:tcW w:type="dxa" w:w="1944"/>
            <w:shd w:val="clear" w:color="auto" w:fill="F7F9F9"/>
          </w:tcPr>
          <w:p>
            <w:pPr>
              <w:spacing w:before="40" w:after="40" w:line="264" w:lineRule="auto"/>
              <w:jc w:val="center"/>
            </w:pPr>
            <w:r/>
            <w:r>
              <w:rPr>
                <w:rFonts w:ascii="Calibri" w:hAnsi="Calibri"/>
                <w:b w:val="0"/>
                <w:color w:val="1F2A37"/>
                <w:sz w:val="19"/>
              </w:rPr>
              <w:t>[Objective #]</w:t>
            </w:r>
          </w:p>
        </w:tc>
        <w:tc>
          <w:tcPr>
            <w:tcW w:type="dxa" w:w="1224"/>
            <w:shd w:val="clear" w:color="auto" w:fill="F7F9F9"/>
          </w:tcPr>
          <w:p>
            <w:pPr>
              <w:spacing w:before="40" w:after="40" w:line="264" w:lineRule="auto"/>
              <w:jc w:val="center"/>
            </w:pPr>
            <w:r/>
            <w:r>
              <w:rPr>
                <w:rFonts w:ascii="Calibri" w:hAnsi="Calibri"/>
                <w:b w:val="0"/>
                <w:color w:val="1F2A37"/>
                <w:sz w:val="19"/>
              </w:rPr>
              <w:t>[date]</w:t>
            </w:r>
          </w:p>
        </w:tc>
        <w:tc>
          <w:tcPr>
            <w:tcW w:type="dxa" w:w="1080"/>
            <w:shd w:val="clear" w:color="auto" w:fill="F7F9F9"/>
          </w:tcPr>
          <w:p>
            <w:pPr>
              <w:spacing w:before="40" w:after="40" w:line="264" w:lineRule="auto"/>
              <w:jc w:val="center"/>
            </w:pPr>
            <w:r/>
            <w:r>
              <w:rPr>
                <w:rFonts w:ascii="Calibri" w:hAnsi="Calibri"/>
                <w:b w:val="0"/>
                <w:color w:val="1F2A37"/>
                <w:sz w:val="19"/>
              </w:rPr>
              <w:t>[#]</w:t>
            </w:r>
          </w:p>
        </w:tc>
        <w:tc>
          <w:tcPr>
            <w:tcW w:type="dxa" w:w="1728"/>
            <w:shd w:val="clear" w:color="auto" w:fill="F7F9F9"/>
          </w:tcPr>
          <w:p>
            <w:pPr>
              <w:spacing w:before="40" w:after="40" w:line="264" w:lineRule="auto"/>
            </w:pPr>
            <w:r/>
            <w:r>
              <w:rPr>
                <w:rFonts w:ascii="Calibri" w:hAnsi="Calibri"/>
                <w:b w:val="0"/>
                <w:color w:val="1F2A37"/>
                <w:sz w:val="19"/>
              </w:rPr>
              <w:t>[role]</w:t>
            </w:r>
          </w:p>
        </w:tc>
      </w:tr>
      <w:tr>
        <w:tc>
          <w:tcPr>
            <w:tcW w:type="dxa" w:w="3384"/>
          </w:tcPr>
          <w:p>
            <w:pPr>
              <w:spacing w:before="40" w:after="40" w:line="264" w:lineRule="auto"/>
            </w:pPr>
            <w:r/>
            <w:r>
              <w:rPr>
                <w:rFonts w:ascii="Calibri" w:hAnsi="Calibri"/>
                <w:b w:val="0"/>
                <w:color w:val="1F2A37"/>
                <w:sz w:val="19"/>
              </w:rPr>
              <w:t>[Activity]</w:t>
            </w:r>
          </w:p>
        </w:tc>
        <w:tc>
          <w:tcPr>
            <w:tcW w:type="dxa" w:w="1944"/>
          </w:tcPr>
          <w:p>
            <w:pPr>
              <w:spacing w:before="40" w:after="40" w:line="264" w:lineRule="auto"/>
              <w:jc w:val="center"/>
            </w:pPr>
            <w:r/>
            <w:r>
              <w:rPr>
                <w:rFonts w:ascii="Calibri" w:hAnsi="Calibri"/>
                <w:b w:val="0"/>
                <w:color w:val="1F2A37"/>
                <w:sz w:val="19"/>
              </w:rPr>
              <w:t>[Objective #]</w:t>
            </w:r>
          </w:p>
        </w:tc>
        <w:tc>
          <w:tcPr>
            <w:tcW w:type="dxa" w:w="1224"/>
          </w:tcPr>
          <w:p>
            <w:pPr>
              <w:spacing w:before="40" w:after="40" w:line="264" w:lineRule="auto"/>
              <w:jc w:val="center"/>
            </w:pPr>
            <w:r/>
            <w:r>
              <w:rPr>
                <w:rFonts w:ascii="Calibri" w:hAnsi="Calibri"/>
                <w:b w:val="0"/>
                <w:color w:val="1F2A37"/>
                <w:sz w:val="19"/>
              </w:rPr>
              <w:t>[date]</w:t>
            </w:r>
          </w:p>
        </w:tc>
        <w:tc>
          <w:tcPr>
            <w:tcW w:type="dxa" w:w="1080"/>
          </w:tcPr>
          <w:p>
            <w:pPr>
              <w:spacing w:before="40" w:after="40" w:line="264" w:lineRule="auto"/>
              <w:jc w:val="center"/>
            </w:pPr>
            <w:r/>
            <w:r>
              <w:rPr>
                <w:rFonts w:ascii="Calibri" w:hAnsi="Calibri"/>
                <w:b w:val="0"/>
                <w:color w:val="1F2A37"/>
                <w:sz w:val="19"/>
              </w:rPr>
              <w:t>[#]</w:t>
            </w:r>
          </w:p>
        </w:tc>
        <w:tc>
          <w:tcPr>
            <w:tcW w:type="dxa" w:w="1728"/>
          </w:tcPr>
          <w:p>
            <w:pPr>
              <w:spacing w:before="40" w:after="40" w:line="264" w:lineRule="auto"/>
            </w:pPr>
            <w:r/>
            <w:r>
              <w:rPr>
                <w:rFonts w:ascii="Calibri" w:hAnsi="Calibri"/>
                <w:b w:val="0"/>
                <w:color w:val="1F2A37"/>
                <w:sz w:val="19"/>
              </w:rPr>
              <w:t>[role]</w:t>
            </w:r>
          </w:p>
        </w:tc>
      </w:tr>
      <w:tr>
        <w:tc>
          <w:tcPr>
            <w:tcW w:type="dxa" w:w="3384"/>
            <w:shd w:val="clear" w:color="auto" w:fill="F7F9F9"/>
          </w:tcPr>
          <w:p>
            <w:pPr>
              <w:spacing w:before="40" w:after="40" w:line="264" w:lineRule="auto"/>
            </w:pPr>
            <w:r/>
            <w:r>
              <w:rPr>
                <w:rFonts w:ascii="Calibri" w:hAnsi="Calibri"/>
                <w:b w:val="0"/>
                <w:color w:val="1F2A37"/>
                <w:sz w:val="19"/>
              </w:rPr>
              <w:t>[Activity]</w:t>
            </w:r>
          </w:p>
        </w:tc>
        <w:tc>
          <w:tcPr>
            <w:tcW w:type="dxa" w:w="1944"/>
            <w:shd w:val="clear" w:color="auto" w:fill="F7F9F9"/>
          </w:tcPr>
          <w:p>
            <w:pPr>
              <w:spacing w:before="40" w:after="40" w:line="264" w:lineRule="auto"/>
              <w:jc w:val="center"/>
            </w:pPr>
            <w:r/>
            <w:r>
              <w:rPr>
                <w:rFonts w:ascii="Calibri" w:hAnsi="Calibri"/>
                <w:b w:val="0"/>
                <w:color w:val="1F2A37"/>
                <w:sz w:val="19"/>
              </w:rPr>
              <w:t>[Objective #]</w:t>
            </w:r>
          </w:p>
        </w:tc>
        <w:tc>
          <w:tcPr>
            <w:tcW w:type="dxa" w:w="1224"/>
            <w:shd w:val="clear" w:color="auto" w:fill="F7F9F9"/>
          </w:tcPr>
          <w:p>
            <w:pPr>
              <w:spacing w:before="40" w:after="40" w:line="264" w:lineRule="auto"/>
              <w:jc w:val="center"/>
            </w:pPr>
            <w:r/>
            <w:r>
              <w:rPr>
                <w:rFonts w:ascii="Calibri" w:hAnsi="Calibri"/>
                <w:b w:val="0"/>
                <w:color w:val="1F2A37"/>
                <w:sz w:val="19"/>
              </w:rPr>
              <w:t>[date]</w:t>
            </w:r>
          </w:p>
        </w:tc>
        <w:tc>
          <w:tcPr>
            <w:tcW w:type="dxa" w:w="1080"/>
            <w:shd w:val="clear" w:color="auto" w:fill="F7F9F9"/>
          </w:tcPr>
          <w:p>
            <w:pPr>
              <w:spacing w:before="40" w:after="40" w:line="264" w:lineRule="auto"/>
              <w:jc w:val="center"/>
            </w:pPr>
            <w:r/>
            <w:r>
              <w:rPr>
                <w:rFonts w:ascii="Calibri" w:hAnsi="Calibri"/>
                <w:b w:val="0"/>
                <w:color w:val="1F2A37"/>
                <w:sz w:val="19"/>
              </w:rPr>
              <w:t>[#]</w:t>
            </w:r>
          </w:p>
        </w:tc>
        <w:tc>
          <w:tcPr>
            <w:tcW w:type="dxa" w:w="1728"/>
            <w:shd w:val="clear" w:color="auto" w:fill="F7F9F9"/>
          </w:tcPr>
          <w:p>
            <w:pPr>
              <w:spacing w:before="40" w:after="40" w:line="264" w:lineRule="auto"/>
            </w:pPr>
            <w:r/>
            <w:r>
              <w:rPr>
                <w:rFonts w:ascii="Calibri" w:hAnsi="Calibri"/>
                <w:b w:val="0"/>
                <w:color w:val="1F2A37"/>
                <w:sz w:val="19"/>
              </w:rPr>
              <w:t>[role]</w:t>
            </w:r>
          </w:p>
        </w:tc>
      </w:tr>
    </w:tbl>
    <w:p>
      <w:pPr>
        <w:spacing w:after="60"/>
      </w:pPr>
    </w:p>
    <w:p>
      <w:pPr>
        <w:pStyle w:val="GCFill"/>
        <w:ind w:left="173"/>
      </w:pPr>
      <w:r>
        <w:rPr>
          <w:b w:val="0"/>
        </w:rPr>
        <w:t>[Paragraph 1: the activities scheduled and the objectives they serve, in plain sentences.]</w:t>
        <w:br/>
        <w:t>[Paragraph 2: any request you are raising, the reason, and when you will follow up formally.]</w:t>
      </w:r>
    </w:p>
    <w:p>
      <w:pPr>
        <w:pStyle w:val="GCExampleLabel"/>
      </w:pPr>
      <w:r>
        <w:t>Worked example - composite organization</w:t>
      </w:r>
    </w:p>
    <w:p>
      <w:pPr>
        <w:pStyle w:val="GCExample"/>
        <w:pBdr>
          <w:left w:val="single" w:sz="18" w:space="8" w:color="C9BC93"/>
        </w:pBdr>
        <w:shd w:val="clear" w:color="auto" w:fill="F6F4EE"/>
        <w:ind w:left="173"/>
      </w:pPr>
      <w:r>
        <w:rPr>
          <w:b w:val="0"/>
        </w:rPr>
        <w:t>Fall enrollment opens August 4 with a target of 60 students across both sites, and weekly tutoring resumes September 8 for 22 sessions through the end of the period of performance. The two postponed family engagement sessions are scheduled for September 17 and October 22 at the Eastfield site. The next reading level assessment window runs December 1 to December 12, with results available before the final report.</w:t>
      </w:r>
    </w:p>
    <w:p>
      <w:pPr>
        <w:pStyle w:val="GCExample"/>
        <w:pBdr>
          <w:left w:val="single" w:sz="18" w:space="8" w:color="C9BC93"/>
        </w:pBdr>
        <w:shd w:val="clear" w:color="auto" w:fill="F6F4EE"/>
        <w:ind w:left="173"/>
      </w:pPr>
      <w:r>
        <w:rPr>
          <w:b w:val="0"/>
        </w:rPr>
        <w:t>One request is likely. If the evaluation contract is not signed by August 15, we will submit a written request to reallocate part of the $8,000 contracted evaluation line to internal staff time for the reading level analysis, with the scope and the revised budget attached. We will raise it by email first so the program officer can tell us whether a formal budget revision is needed.</w:t>
      </w:r>
    </w:p>
    <w:p>
      <w:pPr>
        <w:pStyle w:val="GCCaption"/>
      </w:pPr>
      <w:r>
        <w:t>Illustrative plan for a composite organization, not data from a real award.</w:t>
      </w:r>
    </w:p>
    <w:p>
      <w:pPr>
        <w:spacing w:after="0"/>
      </w:pPr>
      <w:r>
        <w:br w:type="page"/>
      </w:r>
    </w:p>
    <w:p>
      <w:pPr>
        <w:pStyle w:val="Heading1"/>
      </w:pPr>
      <w:r>
        <w:t>9. Budget versus actual</w:t>
      </w:r>
    </w:p>
    <w:p>
      <w:pPr>
        <w:pStyle w:val="GCSectionMeta"/>
      </w:pPr>
      <w:r>
        <w:t>Financial  |  Same categories, same order, as the funded budget</w:t>
      </w:r>
    </w:p>
    <w:p>
      <w:pPr>
        <w:pStyle w:val="GCGuidance"/>
        <w:pBdr>
          <w:left w:val="single" w:sz="18" w:space="8" w:color="0F5F63"/>
        </w:pBdr>
        <w:shd w:val="clear" w:color="auto" w:fill="EDF3F3"/>
        <w:spacing w:before="80"/>
        <w:ind w:left="173"/>
      </w:pPr>
      <w:r>
        <w:rPr>
          <w:b w:val="0"/>
        </w:rPr>
        <w:t>Report spending against the approved budget by line, using the same categories as the funded proposal's budget in the same order. Every figure comes from the general ledger, not from memory or from a program-side spreadsheet. Figures assembled from memory will not survive a request for backup.</w:t>
      </w:r>
    </w:p>
    <w:p>
      <w:pPr>
        <w:pStyle w:val="Heading2"/>
      </w:pPr>
      <w:r>
        <w:t>How the columns are computed</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2088"/>
            <w:shd w:val="clear" w:color="auto" w:fill="0F5F63"/>
          </w:tcPr>
          <w:p>
            <w:pPr>
              <w:spacing w:before="40" w:after="40" w:line="264" w:lineRule="auto"/>
            </w:pPr>
            <w:r/>
            <w:r>
              <w:rPr>
                <w:rFonts w:ascii="Calibri" w:hAnsi="Calibri"/>
                <w:b/>
                <w:color w:val="FFFFFF"/>
                <w:sz w:val="19"/>
              </w:rPr>
              <w:t>Column</w:t>
            </w:r>
          </w:p>
        </w:tc>
        <w:tc>
          <w:tcPr>
            <w:tcW w:type="dxa" w:w="4392"/>
            <w:shd w:val="clear" w:color="auto" w:fill="0F5F63"/>
          </w:tcPr>
          <w:p>
            <w:pPr>
              <w:spacing w:before="40" w:after="40" w:line="264" w:lineRule="auto"/>
            </w:pPr>
            <w:r/>
            <w:r>
              <w:rPr>
                <w:rFonts w:ascii="Calibri" w:hAnsi="Calibri"/>
                <w:b/>
                <w:color w:val="FFFFFF"/>
                <w:sz w:val="19"/>
              </w:rPr>
              <w:t>How to compute it</w:t>
            </w:r>
          </w:p>
        </w:tc>
        <w:tc>
          <w:tcPr>
            <w:tcW w:type="dxa" w:w="2880"/>
            <w:shd w:val="clear" w:color="auto" w:fill="0F5F63"/>
          </w:tcPr>
          <w:p>
            <w:pPr>
              <w:spacing w:before="40" w:after="40" w:line="264" w:lineRule="auto"/>
            </w:pPr>
            <w:r/>
            <w:r>
              <w:rPr>
                <w:rFonts w:ascii="Calibri" w:hAnsi="Calibri"/>
                <w:b/>
                <w:color w:val="FFFFFF"/>
                <w:sz w:val="19"/>
              </w:rPr>
              <w:t>Source</w:t>
            </w:r>
          </w:p>
        </w:tc>
      </w:tr>
      <w:tr>
        <w:tc>
          <w:tcPr>
            <w:tcW w:type="dxa" w:w="2088"/>
          </w:tcPr>
          <w:p>
            <w:pPr>
              <w:spacing w:before="40" w:after="40" w:line="264" w:lineRule="auto"/>
            </w:pPr>
            <w:r/>
            <w:r>
              <w:rPr>
                <w:rFonts w:ascii="Calibri" w:hAnsi="Calibri"/>
                <w:b w:val="0"/>
                <w:color w:val="1F2A37"/>
                <w:sz w:val="19"/>
              </w:rPr>
              <w:t>Approved</w:t>
            </w:r>
          </w:p>
        </w:tc>
        <w:tc>
          <w:tcPr>
            <w:tcW w:type="dxa" w:w="4392"/>
          </w:tcPr>
          <w:p>
            <w:pPr>
              <w:spacing w:before="40" w:after="40" w:line="264" w:lineRule="auto"/>
            </w:pPr>
            <w:r/>
            <w:r>
              <w:rPr>
                <w:rFonts w:ascii="Calibri" w:hAnsi="Calibri"/>
                <w:b w:val="0"/>
                <w:color w:val="1F2A37"/>
                <w:sz w:val="19"/>
              </w:rPr>
              <w:t>The line as awarded, including any approved budget revision.</w:t>
            </w:r>
          </w:p>
        </w:tc>
        <w:tc>
          <w:tcPr>
            <w:tcW w:type="dxa" w:w="2880"/>
          </w:tcPr>
          <w:p>
            <w:pPr>
              <w:spacing w:before="40" w:after="40" w:line="264" w:lineRule="auto"/>
            </w:pPr>
            <w:r/>
            <w:r>
              <w:rPr>
                <w:rFonts w:ascii="Calibri" w:hAnsi="Calibri"/>
                <w:b w:val="0"/>
                <w:color w:val="1F2A37"/>
                <w:sz w:val="19"/>
              </w:rPr>
              <w:t>Award notice or the most recent approved revision</w:t>
            </w:r>
          </w:p>
        </w:tc>
      </w:tr>
      <w:tr>
        <w:tc>
          <w:tcPr>
            <w:tcW w:type="dxa" w:w="2088"/>
            <w:shd w:val="clear" w:color="auto" w:fill="F7F9F9"/>
          </w:tcPr>
          <w:p>
            <w:pPr>
              <w:spacing w:before="40" w:after="40" w:line="264" w:lineRule="auto"/>
            </w:pPr>
            <w:r/>
            <w:r>
              <w:rPr>
                <w:rFonts w:ascii="Calibri" w:hAnsi="Calibri"/>
                <w:b w:val="0"/>
                <w:color w:val="1F2A37"/>
                <w:sz w:val="19"/>
              </w:rPr>
              <w:t>Spent this period</w:t>
            </w:r>
          </w:p>
        </w:tc>
        <w:tc>
          <w:tcPr>
            <w:tcW w:type="dxa" w:w="4392"/>
            <w:shd w:val="clear" w:color="auto" w:fill="F7F9F9"/>
          </w:tcPr>
          <w:p>
            <w:pPr>
              <w:spacing w:before="40" w:after="40" w:line="264" w:lineRule="auto"/>
            </w:pPr>
            <w:r/>
            <w:r>
              <w:rPr>
                <w:rFonts w:ascii="Calibri" w:hAnsi="Calibri"/>
                <w:b w:val="0"/>
                <w:color w:val="1F2A37"/>
                <w:sz w:val="19"/>
              </w:rPr>
              <w:t>Expenditures posted with a transaction date inside the reporting period.</w:t>
            </w:r>
          </w:p>
        </w:tc>
        <w:tc>
          <w:tcPr>
            <w:tcW w:type="dxa" w:w="2880"/>
            <w:shd w:val="clear" w:color="auto" w:fill="F7F9F9"/>
          </w:tcPr>
          <w:p>
            <w:pPr>
              <w:spacing w:before="40" w:after="40" w:line="264" w:lineRule="auto"/>
            </w:pPr>
            <w:r/>
            <w:r>
              <w:rPr>
                <w:rFonts w:ascii="Calibri" w:hAnsi="Calibri"/>
                <w:b w:val="0"/>
                <w:color w:val="1F2A37"/>
                <w:sz w:val="19"/>
              </w:rPr>
              <w:t>General ledger, filtered by grant code and date</w:t>
            </w:r>
          </w:p>
        </w:tc>
      </w:tr>
      <w:tr>
        <w:tc>
          <w:tcPr>
            <w:tcW w:type="dxa" w:w="2088"/>
          </w:tcPr>
          <w:p>
            <w:pPr>
              <w:spacing w:before="40" w:after="40" w:line="264" w:lineRule="auto"/>
            </w:pPr>
            <w:r/>
            <w:r>
              <w:rPr>
                <w:rFonts w:ascii="Calibri" w:hAnsi="Calibri"/>
                <w:b w:val="0"/>
                <w:color w:val="1F2A37"/>
                <w:sz w:val="19"/>
              </w:rPr>
              <w:t>Spent to date</w:t>
            </w:r>
          </w:p>
        </w:tc>
        <w:tc>
          <w:tcPr>
            <w:tcW w:type="dxa" w:w="4392"/>
          </w:tcPr>
          <w:p>
            <w:pPr>
              <w:spacing w:before="40" w:after="40" w:line="264" w:lineRule="auto"/>
            </w:pPr>
            <w:r/>
            <w:r>
              <w:rPr>
                <w:rFonts w:ascii="Calibri" w:hAnsi="Calibri"/>
                <w:b w:val="0"/>
                <w:color w:val="1F2A37"/>
                <w:sz w:val="19"/>
              </w:rPr>
              <w:t>Cumulative expenditures from the award start date through the period end.</w:t>
            </w:r>
          </w:p>
        </w:tc>
        <w:tc>
          <w:tcPr>
            <w:tcW w:type="dxa" w:w="2880"/>
          </w:tcPr>
          <w:p>
            <w:pPr>
              <w:spacing w:before="40" w:after="40" w:line="264" w:lineRule="auto"/>
            </w:pPr>
            <w:r/>
            <w:r>
              <w:rPr>
                <w:rFonts w:ascii="Calibri" w:hAnsi="Calibri"/>
                <w:b w:val="0"/>
                <w:color w:val="1F2A37"/>
                <w:sz w:val="19"/>
              </w:rPr>
              <w:t>General ledger, cumulative by grant code</w:t>
            </w:r>
          </w:p>
        </w:tc>
      </w:tr>
      <w:tr>
        <w:tc>
          <w:tcPr>
            <w:tcW w:type="dxa" w:w="2088"/>
            <w:shd w:val="clear" w:color="auto" w:fill="F7F9F9"/>
          </w:tcPr>
          <w:p>
            <w:pPr>
              <w:spacing w:before="40" w:after="40" w:line="264" w:lineRule="auto"/>
            </w:pPr>
            <w:r/>
            <w:r>
              <w:rPr>
                <w:rFonts w:ascii="Calibri" w:hAnsi="Calibri"/>
                <w:b w:val="0"/>
                <w:color w:val="1F2A37"/>
                <w:sz w:val="19"/>
              </w:rPr>
              <w:t>Remaining</w:t>
            </w:r>
          </w:p>
        </w:tc>
        <w:tc>
          <w:tcPr>
            <w:tcW w:type="dxa" w:w="4392"/>
            <w:shd w:val="clear" w:color="auto" w:fill="F7F9F9"/>
          </w:tcPr>
          <w:p>
            <w:pPr>
              <w:spacing w:before="40" w:after="40" w:line="264" w:lineRule="auto"/>
            </w:pPr>
            <w:r/>
            <w:r>
              <w:rPr>
                <w:rFonts w:ascii="Calibri" w:hAnsi="Calibri"/>
                <w:b w:val="0"/>
                <w:color w:val="1F2A37"/>
                <w:sz w:val="19"/>
              </w:rPr>
              <w:t>Approved minus spent to date.</w:t>
            </w:r>
          </w:p>
        </w:tc>
        <w:tc>
          <w:tcPr>
            <w:tcW w:type="dxa" w:w="2880"/>
            <w:shd w:val="clear" w:color="auto" w:fill="F7F9F9"/>
          </w:tcPr>
          <w:p>
            <w:pPr>
              <w:spacing w:before="40" w:after="40" w:line="264" w:lineRule="auto"/>
            </w:pPr>
            <w:r/>
            <w:r>
              <w:rPr>
                <w:rFonts w:ascii="Calibri" w:hAnsi="Calibri"/>
                <w:b w:val="0"/>
                <w:color w:val="1F2A37"/>
                <w:sz w:val="19"/>
              </w:rPr>
              <w:t>Arithmetic</w:t>
            </w:r>
          </w:p>
        </w:tc>
      </w:tr>
      <w:tr>
        <w:tc>
          <w:tcPr>
            <w:tcW w:type="dxa" w:w="2088"/>
          </w:tcPr>
          <w:p>
            <w:pPr>
              <w:spacing w:before="40" w:after="40" w:line="264" w:lineRule="auto"/>
            </w:pPr>
            <w:r/>
            <w:r>
              <w:rPr>
                <w:rFonts w:ascii="Calibri" w:hAnsi="Calibri"/>
                <w:b w:val="0"/>
                <w:color w:val="1F2A37"/>
                <w:sz w:val="19"/>
              </w:rPr>
              <w:t>% used</w:t>
            </w:r>
          </w:p>
        </w:tc>
        <w:tc>
          <w:tcPr>
            <w:tcW w:type="dxa" w:w="4392"/>
          </w:tcPr>
          <w:p>
            <w:pPr>
              <w:spacing w:before="40" w:after="40" w:line="264" w:lineRule="auto"/>
            </w:pPr>
            <w:r/>
            <w:r>
              <w:rPr>
                <w:rFonts w:ascii="Calibri" w:hAnsi="Calibri"/>
                <w:b w:val="0"/>
                <w:color w:val="1F2A37"/>
                <w:sz w:val="19"/>
              </w:rPr>
              <w:t>Spent to date divided by approved, rounded to a whole percent.</w:t>
            </w:r>
          </w:p>
        </w:tc>
        <w:tc>
          <w:tcPr>
            <w:tcW w:type="dxa" w:w="2880"/>
          </w:tcPr>
          <w:p>
            <w:pPr>
              <w:spacing w:before="40" w:after="40" w:line="264" w:lineRule="auto"/>
            </w:pPr>
            <w:r/>
            <w:r>
              <w:rPr>
                <w:rFonts w:ascii="Calibri" w:hAnsi="Calibri"/>
                <w:b w:val="0"/>
                <w:color w:val="1F2A37"/>
                <w:sz w:val="19"/>
              </w:rPr>
              <w:t>Arithmetic</w:t>
            </w:r>
          </w:p>
        </w:tc>
      </w:tr>
      <w:tr>
        <w:tc>
          <w:tcPr>
            <w:tcW w:type="dxa" w:w="2088"/>
            <w:shd w:val="clear" w:color="auto" w:fill="F7F9F9"/>
          </w:tcPr>
          <w:p>
            <w:pPr>
              <w:spacing w:before="40" w:after="40" w:line="264" w:lineRule="auto"/>
            </w:pPr>
            <w:r/>
            <w:r>
              <w:rPr>
                <w:rFonts w:ascii="Calibri" w:hAnsi="Calibri"/>
                <w:b w:val="0"/>
                <w:color w:val="1F2A37"/>
                <w:sz w:val="19"/>
              </w:rPr>
              <w:t>Obligated not yet paid</w:t>
            </w:r>
          </w:p>
        </w:tc>
        <w:tc>
          <w:tcPr>
            <w:tcW w:type="dxa" w:w="4392"/>
            <w:shd w:val="clear" w:color="auto" w:fill="F7F9F9"/>
          </w:tcPr>
          <w:p>
            <w:pPr>
              <w:spacing w:before="40" w:after="40" w:line="264" w:lineRule="auto"/>
            </w:pPr>
            <w:r/>
            <w:r>
              <w:rPr>
                <w:rFonts w:ascii="Calibri" w:hAnsi="Calibri"/>
                <w:b w:val="0"/>
                <w:color w:val="1F2A37"/>
                <w:sz w:val="19"/>
              </w:rPr>
              <w:t>Signed commitments not yet invoiced or paid, if your funder asks for them.</w:t>
            </w:r>
          </w:p>
        </w:tc>
        <w:tc>
          <w:tcPr>
            <w:tcW w:type="dxa" w:w="2880"/>
            <w:shd w:val="clear" w:color="auto" w:fill="F7F9F9"/>
          </w:tcPr>
          <w:p>
            <w:pPr>
              <w:spacing w:before="40" w:after="40" w:line="264" w:lineRule="auto"/>
            </w:pPr>
            <w:r/>
            <w:r>
              <w:rPr>
                <w:rFonts w:ascii="Calibri" w:hAnsi="Calibri"/>
                <w:b w:val="0"/>
                <w:color w:val="1F2A37"/>
                <w:sz w:val="19"/>
              </w:rPr>
              <w:t>Purchase orders and executed contracts</w:t>
            </w:r>
          </w:p>
        </w:tc>
      </w:tr>
    </w:tbl>
    <w:p>
      <w:pPr>
        <w:spacing w:after="60"/>
      </w:pPr>
    </w:p>
    <w:p>
      <w:pPr>
        <w:pStyle w:val="Heading2"/>
      </w:pPr>
      <w:r>
        <w:t>Budget versus actual table</w:t>
      </w:r>
    </w:p>
    <w:tbl>
      <w:tblPr>
        <w:tblStyle w:val="TableGrid"/>
        <w:tblW w:type="auto" w:w="0"/>
        <w:jc w:val="left"/>
        <w:tblLayout w:type="fixed"/>
        <w:tblLook w:firstColumn="1" w:firstRow="1" w:lastColumn="0" w:lastRow="0" w:noHBand="0" w:noVBand="1" w:val="04A0"/>
      </w:tblPr>
      <w:tblGrid>
        <w:gridCol w:w="1337"/>
        <w:gridCol w:w="1337"/>
        <w:gridCol w:w="1337"/>
        <w:gridCol w:w="1337"/>
        <w:gridCol w:w="1337"/>
        <w:gridCol w:w="1337"/>
        <w:gridCol w:w="1337"/>
      </w:tblGrid>
      <w:tr>
        <w:trPr>
          <w:tblHeader/>
        </w:trPr>
        <w:tc>
          <w:tcPr>
            <w:tcW w:type="dxa" w:w="2045"/>
            <w:shd w:val="clear" w:color="auto" w:fill="0F5F63"/>
          </w:tcPr>
          <w:p>
            <w:pPr>
              <w:spacing w:before="40" w:after="40" w:line="264" w:lineRule="auto"/>
            </w:pPr>
            <w:r/>
            <w:r>
              <w:rPr>
                <w:rFonts w:ascii="Calibri" w:hAnsi="Calibri"/>
                <w:b/>
                <w:color w:val="FFFFFF"/>
                <w:sz w:val="17"/>
              </w:rPr>
              <w:t>Budget line</w:t>
            </w:r>
          </w:p>
        </w:tc>
        <w:tc>
          <w:tcPr>
            <w:tcW w:type="dxa" w:w="1152"/>
            <w:shd w:val="clear" w:color="auto" w:fill="0F5F63"/>
          </w:tcPr>
          <w:p>
            <w:pPr>
              <w:spacing w:before="40" w:after="40" w:line="264" w:lineRule="auto"/>
            </w:pPr>
            <w:r/>
            <w:r>
              <w:rPr>
                <w:rFonts w:ascii="Calibri" w:hAnsi="Calibri"/>
                <w:b/>
                <w:color w:val="FFFFFF"/>
                <w:sz w:val="17"/>
              </w:rPr>
              <w:t>Approved</w:t>
            </w:r>
          </w:p>
        </w:tc>
        <w:tc>
          <w:tcPr>
            <w:tcW w:type="dxa" w:w="1325"/>
            <w:shd w:val="clear" w:color="auto" w:fill="0F5F63"/>
          </w:tcPr>
          <w:p>
            <w:pPr>
              <w:spacing w:before="40" w:after="40" w:line="264" w:lineRule="auto"/>
            </w:pPr>
            <w:r/>
            <w:r>
              <w:rPr>
                <w:rFonts w:ascii="Calibri" w:hAnsi="Calibri"/>
                <w:b/>
                <w:color w:val="FFFFFF"/>
                <w:sz w:val="17"/>
              </w:rPr>
              <w:t>Spent this period</w:t>
            </w:r>
          </w:p>
        </w:tc>
        <w:tc>
          <w:tcPr>
            <w:tcW w:type="dxa" w:w="1181"/>
            <w:shd w:val="clear" w:color="auto" w:fill="0F5F63"/>
          </w:tcPr>
          <w:p>
            <w:pPr>
              <w:spacing w:before="40" w:after="40" w:line="264" w:lineRule="auto"/>
            </w:pPr>
            <w:r/>
            <w:r>
              <w:rPr>
                <w:rFonts w:ascii="Calibri" w:hAnsi="Calibri"/>
                <w:b/>
                <w:color w:val="FFFFFF"/>
                <w:sz w:val="17"/>
              </w:rPr>
              <w:t>Spent to date</w:t>
            </w:r>
          </w:p>
        </w:tc>
        <w:tc>
          <w:tcPr>
            <w:tcW w:type="dxa" w:w="1224"/>
            <w:shd w:val="clear" w:color="auto" w:fill="0F5F63"/>
          </w:tcPr>
          <w:p>
            <w:pPr>
              <w:spacing w:before="40" w:after="40" w:line="264" w:lineRule="auto"/>
            </w:pPr>
            <w:r/>
            <w:r>
              <w:rPr>
                <w:rFonts w:ascii="Calibri" w:hAnsi="Calibri"/>
                <w:b/>
                <w:color w:val="FFFFFF"/>
                <w:sz w:val="17"/>
              </w:rPr>
              <w:t>Remaining</w:t>
            </w:r>
          </w:p>
        </w:tc>
        <w:tc>
          <w:tcPr>
            <w:tcW w:type="dxa" w:w="893"/>
            <w:shd w:val="clear" w:color="auto" w:fill="0F5F63"/>
          </w:tcPr>
          <w:p>
            <w:pPr>
              <w:spacing w:before="40" w:after="40" w:line="264" w:lineRule="auto"/>
              <w:jc w:val="center"/>
            </w:pPr>
            <w:r/>
            <w:r>
              <w:rPr>
                <w:rFonts w:ascii="Calibri" w:hAnsi="Calibri"/>
                <w:b/>
                <w:color w:val="FFFFFF"/>
                <w:sz w:val="17"/>
              </w:rPr>
              <w:t>% used</w:t>
            </w:r>
          </w:p>
        </w:tc>
        <w:tc>
          <w:tcPr>
            <w:tcW w:type="dxa" w:w="1541"/>
            <w:shd w:val="clear" w:color="auto" w:fill="0F5F63"/>
          </w:tcPr>
          <w:p>
            <w:pPr>
              <w:spacing w:before="40" w:after="40" w:line="264" w:lineRule="auto"/>
            </w:pPr>
            <w:r/>
            <w:r>
              <w:rPr>
                <w:rFonts w:ascii="Calibri" w:hAnsi="Calibri"/>
                <w:b/>
                <w:color w:val="FFFFFF"/>
                <w:sz w:val="17"/>
              </w:rPr>
              <w:t>Note</w:t>
            </w:r>
          </w:p>
        </w:tc>
      </w:tr>
      <w:tr>
        <w:tc>
          <w:tcPr>
            <w:tcW w:type="dxa" w:w="2045"/>
          </w:tcPr>
          <w:p>
            <w:pPr>
              <w:spacing w:before="40" w:after="40" w:line="264" w:lineRule="auto"/>
            </w:pPr>
            <w:r/>
            <w:r>
              <w:rPr>
                <w:rFonts w:ascii="Calibri" w:hAnsi="Calibri"/>
                <w:b w:val="0"/>
                <w:color w:val="1F2A37"/>
                <w:sz w:val="18"/>
              </w:rPr>
              <w:t>Personnel</w:t>
            </w:r>
          </w:p>
        </w:tc>
        <w:tc>
          <w:tcPr>
            <w:tcW w:type="dxa" w:w="1152"/>
          </w:tcPr>
          <w:p>
            <w:pPr>
              <w:spacing w:before="40" w:after="40" w:line="264" w:lineRule="auto"/>
              <w:jc w:val="right"/>
            </w:pPr>
            <w:r/>
            <w:r>
              <w:rPr>
                <w:rFonts w:ascii="Calibri" w:hAnsi="Calibri"/>
                <w:b w:val="0"/>
                <w:color w:val="1F2A37"/>
                <w:sz w:val="18"/>
              </w:rPr>
              <w:t>[$]</w:t>
            </w:r>
          </w:p>
        </w:tc>
        <w:tc>
          <w:tcPr>
            <w:tcW w:type="dxa" w:w="1325"/>
          </w:tcPr>
          <w:p>
            <w:pPr>
              <w:spacing w:before="40" w:after="40" w:line="264" w:lineRule="auto"/>
              <w:jc w:val="right"/>
            </w:pPr>
            <w:r/>
            <w:r>
              <w:rPr>
                <w:rFonts w:ascii="Calibri" w:hAnsi="Calibri"/>
                <w:b w:val="0"/>
                <w:color w:val="1F2A37"/>
                <w:sz w:val="18"/>
              </w:rPr>
              <w:t>[$]</w:t>
            </w:r>
          </w:p>
        </w:tc>
        <w:tc>
          <w:tcPr>
            <w:tcW w:type="dxa" w:w="1181"/>
          </w:tcPr>
          <w:p>
            <w:pPr>
              <w:spacing w:before="40" w:after="40" w:line="264" w:lineRule="auto"/>
              <w:jc w:val="right"/>
            </w:pPr>
            <w:r/>
            <w:r>
              <w:rPr>
                <w:rFonts w:ascii="Calibri" w:hAnsi="Calibri"/>
                <w:b w:val="0"/>
                <w:color w:val="1F2A37"/>
                <w:sz w:val="18"/>
              </w:rPr>
              <w:t>[$]</w:t>
            </w:r>
          </w:p>
        </w:tc>
        <w:tc>
          <w:tcPr>
            <w:tcW w:type="dxa" w:w="1224"/>
          </w:tcPr>
          <w:p>
            <w:pPr>
              <w:spacing w:before="40" w:after="40" w:line="264" w:lineRule="auto"/>
              <w:jc w:val="right"/>
            </w:pPr>
            <w:r/>
            <w:r>
              <w:rPr>
                <w:rFonts w:ascii="Calibri" w:hAnsi="Calibri"/>
                <w:b w:val="0"/>
                <w:color w:val="1F2A37"/>
                <w:sz w:val="18"/>
              </w:rPr>
              <w:t>[$]</w:t>
            </w:r>
          </w:p>
        </w:tc>
        <w:tc>
          <w:tcPr>
            <w:tcW w:type="dxa" w:w="893"/>
          </w:tcPr>
          <w:p>
            <w:pPr>
              <w:spacing w:before="40" w:after="40" w:line="264" w:lineRule="auto"/>
              <w:jc w:val="center"/>
            </w:pPr>
            <w:r/>
            <w:r>
              <w:rPr>
                <w:rFonts w:ascii="Calibri" w:hAnsi="Calibri"/>
                <w:b w:val="0"/>
                <w:color w:val="1F2A37"/>
                <w:sz w:val="18"/>
              </w:rPr>
              <w:t>[%]</w:t>
            </w:r>
          </w:p>
        </w:tc>
        <w:tc>
          <w:tcPr>
            <w:tcW w:type="dxa" w:w="1541"/>
          </w:tcPr>
          <w:p>
            <w:pPr>
              <w:spacing w:before="40" w:after="40" w:line="264" w:lineRule="auto"/>
            </w:pPr>
            <w:r/>
            <w:r>
              <w:rPr>
                <w:rFonts w:ascii="Calibri" w:hAnsi="Calibri"/>
                <w:b w:val="0"/>
                <w:color w:val="1F2A37"/>
                <w:sz w:val="18"/>
              </w:rPr>
              <w:t>[note #]</w:t>
            </w:r>
          </w:p>
        </w:tc>
      </w:tr>
      <w:tr>
        <w:tc>
          <w:tcPr>
            <w:tcW w:type="dxa" w:w="2045"/>
            <w:shd w:val="clear" w:color="auto" w:fill="F7F9F9"/>
          </w:tcPr>
          <w:p>
            <w:pPr>
              <w:spacing w:before="40" w:after="40" w:line="264" w:lineRule="auto"/>
            </w:pPr>
            <w:r/>
            <w:r>
              <w:rPr>
                <w:rFonts w:ascii="Calibri" w:hAnsi="Calibri"/>
                <w:b w:val="0"/>
                <w:color w:val="1F2A37"/>
                <w:sz w:val="18"/>
              </w:rPr>
              <w:t>Fringe benefits</w:t>
            </w:r>
          </w:p>
        </w:tc>
        <w:tc>
          <w:tcPr>
            <w:tcW w:type="dxa" w:w="1152"/>
            <w:shd w:val="clear" w:color="auto" w:fill="F7F9F9"/>
          </w:tcPr>
          <w:p>
            <w:pPr>
              <w:spacing w:before="40" w:after="40" w:line="264" w:lineRule="auto"/>
              <w:jc w:val="right"/>
            </w:pPr>
            <w:r/>
            <w:r>
              <w:rPr>
                <w:rFonts w:ascii="Calibri" w:hAnsi="Calibri"/>
                <w:b w:val="0"/>
                <w:color w:val="1F2A37"/>
                <w:sz w:val="18"/>
              </w:rPr>
              <w:t>[$]</w:t>
            </w:r>
          </w:p>
        </w:tc>
        <w:tc>
          <w:tcPr>
            <w:tcW w:type="dxa" w:w="1325"/>
            <w:shd w:val="clear" w:color="auto" w:fill="F7F9F9"/>
          </w:tcPr>
          <w:p>
            <w:pPr>
              <w:spacing w:before="40" w:after="40" w:line="264" w:lineRule="auto"/>
              <w:jc w:val="right"/>
            </w:pPr>
            <w:r/>
            <w:r>
              <w:rPr>
                <w:rFonts w:ascii="Calibri" w:hAnsi="Calibri"/>
                <w:b w:val="0"/>
                <w:color w:val="1F2A37"/>
                <w:sz w:val="18"/>
              </w:rPr>
              <w:t>[$]</w:t>
            </w:r>
          </w:p>
        </w:tc>
        <w:tc>
          <w:tcPr>
            <w:tcW w:type="dxa" w:w="1181"/>
            <w:shd w:val="clear" w:color="auto" w:fill="F7F9F9"/>
          </w:tcPr>
          <w:p>
            <w:pPr>
              <w:spacing w:before="40" w:after="40" w:line="264" w:lineRule="auto"/>
              <w:jc w:val="right"/>
            </w:pPr>
            <w:r/>
            <w:r>
              <w:rPr>
                <w:rFonts w:ascii="Calibri" w:hAnsi="Calibri"/>
                <w:b w:val="0"/>
                <w:color w:val="1F2A37"/>
                <w:sz w:val="18"/>
              </w:rPr>
              <w:t>[$]</w:t>
            </w:r>
          </w:p>
        </w:tc>
        <w:tc>
          <w:tcPr>
            <w:tcW w:type="dxa" w:w="1224"/>
            <w:shd w:val="clear" w:color="auto" w:fill="F7F9F9"/>
          </w:tcPr>
          <w:p>
            <w:pPr>
              <w:spacing w:before="40" w:after="40" w:line="264" w:lineRule="auto"/>
              <w:jc w:val="right"/>
            </w:pPr>
            <w:r/>
            <w:r>
              <w:rPr>
                <w:rFonts w:ascii="Calibri" w:hAnsi="Calibri"/>
                <w:b w:val="0"/>
                <w:color w:val="1F2A37"/>
                <w:sz w:val="18"/>
              </w:rPr>
              <w:t>[$]</w:t>
            </w:r>
          </w:p>
        </w:tc>
        <w:tc>
          <w:tcPr>
            <w:tcW w:type="dxa" w:w="893"/>
            <w:shd w:val="clear" w:color="auto" w:fill="F7F9F9"/>
          </w:tcPr>
          <w:p>
            <w:pPr>
              <w:spacing w:before="40" w:after="40" w:line="264" w:lineRule="auto"/>
              <w:jc w:val="center"/>
            </w:pPr>
            <w:r/>
            <w:r>
              <w:rPr>
                <w:rFonts w:ascii="Calibri" w:hAnsi="Calibri"/>
                <w:b w:val="0"/>
                <w:color w:val="1F2A37"/>
                <w:sz w:val="18"/>
              </w:rPr>
              <w:t>[%]</w:t>
            </w:r>
          </w:p>
        </w:tc>
        <w:tc>
          <w:tcPr>
            <w:tcW w:type="dxa" w:w="1541"/>
            <w:shd w:val="clear" w:color="auto" w:fill="F7F9F9"/>
          </w:tcPr>
          <w:p>
            <w:pPr>
              <w:spacing w:before="40" w:after="40" w:line="264" w:lineRule="auto"/>
            </w:pPr>
            <w:r/>
            <w:r>
              <w:rPr>
                <w:rFonts w:ascii="Calibri" w:hAnsi="Calibri"/>
                <w:b w:val="0"/>
                <w:color w:val="1F2A37"/>
                <w:sz w:val="18"/>
              </w:rPr>
              <w:t>[note #]</w:t>
            </w:r>
          </w:p>
        </w:tc>
      </w:tr>
      <w:tr>
        <w:tc>
          <w:tcPr>
            <w:tcW w:type="dxa" w:w="2045"/>
          </w:tcPr>
          <w:p>
            <w:pPr>
              <w:spacing w:before="40" w:after="40" w:line="264" w:lineRule="auto"/>
            </w:pPr>
            <w:r/>
            <w:r>
              <w:rPr>
                <w:rFonts w:ascii="Calibri" w:hAnsi="Calibri"/>
                <w:b w:val="0"/>
                <w:color w:val="1F2A37"/>
                <w:sz w:val="18"/>
              </w:rPr>
              <w:t>Program supplies</w:t>
            </w:r>
          </w:p>
        </w:tc>
        <w:tc>
          <w:tcPr>
            <w:tcW w:type="dxa" w:w="1152"/>
          </w:tcPr>
          <w:p>
            <w:pPr>
              <w:spacing w:before="40" w:after="40" w:line="264" w:lineRule="auto"/>
              <w:jc w:val="right"/>
            </w:pPr>
            <w:r/>
            <w:r>
              <w:rPr>
                <w:rFonts w:ascii="Calibri" w:hAnsi="Calibri"/>
                <w:b w:val="0"/>
                <w:color w:val="1F2A37"/>
                <w:sz w:val="18"/>
              </w:rPr>
              <w:t>[$]</w:t>
            </w:r>
          </w:p>
        </w:tc>
        <w:tc>
          <w:tcPr>
            <w:tcW w:type="dxa" w:w="1325"/>
          </w:tcPr>
          <w:p>
            <w:pPr>
              <w:spacing w:before="40" w:after="40" w:line="264" w:lineRule="auto"/>
              <w:jc w:val="right"/>
            </w:pPr>
            <w:r/>
            <w:r>
              <w:rPr>
                <w:rFonts w:ascii="Calibri" w:hAnsi="Calibri"/>
                <w:b w:val="0"/>
                <w:color w:val="1F2A37"/>
                <w:sz w:val="18"/>
              </w:rPr>
              <w:t>[$]</w:t>
            </w:r>
          </w:p>
        </w:tc>
        <w:tc>
          <w:tcPr>
            <w:tcW w:type="dxa" w:w="1181"/>
          </w:tcPr>
          <w:p>
            <w:pPr>
              <w:spacing w:before="40" w:after="40" w:line="264" w:lineRule="auto"/>
              <w:jc w:val="right"/>
            </w:pPr>
            <w:r/>
            <w:r>
              <w:rPr>
                <w:rFonts w:ascii="Calibri" w:hAnsi="Calibri"/>
                <w:b w:val="0"/>
                <w:color w:val="1F2A37"/>
                <w:sz w:val="18"/>
              </w:rPr>
              <w:t>[$]</w:t>
            </w:r>
          </w:p>
        </w:tc>
        <w:tc>
          <w:tcPr>
            <w:tcW w:type="dxa" w:w="1224"/>
          </w:tcPr>
          <w:p>
            <w:pPr>
              <w:spacing w:before="40" w:after="40" w:line="264" w:lineRule="auto"/>
              <w:jc w:val="right"/>
            </w:pPr>
            <w:r/>
            <w:r>
              <w:rPr>
                <w:rFonts w:ascii="Calibri" w:hAnsi="Calibri"/>
                <w:b w:val="0"/>
                <w:color w:val="1F2A37"/>
                <w:sz w:val="18"/>
              </w:rPr>
              <w:t>[$]</w:t>
            </w:r>
          </w:p>
        </w:tc>
        <w:tc>
          <w:tcPr>
            <w:tcW w:type="dxa" w:w="893"/>
          </w:tcPr>
          <w:p>
            <w:pPr>
              <w:spacing w:before="40" w:after="40" w:line="264" w:lineRule="auto"/>
              <w:jc w:val="center"/>
            </w:pPr>
            <w:r/>
            <w:r>
              <w:rPr>
                <w:rFonts w:ascii="Calibri" w:hAnsi="Calibri"/>
                <w:b w:val="0"/>
                <w:color w:val="1F2A37"/>
                <w:sz w:val="18"/>
              </w:rPr>
              <w:t>[%]</w:t>
            </w:r>
          </w:p>
        </w:tc>
        <w:tc>
          <w:tcPr>
            <w:tcW w:type="dxa" w:w="1541"/>
          </w:tcPr>
          <w:p>
            <w:pPr>
              <w:spacing w:before="40" w:after="40" w:line="264" w:lineRule="auto"/>
            </w:pPr>
            <w:r/>
            <w:r>
              <w:rPr>
                <w:rFonts w:ascii="Calibri" w:hAnsi="Calibri"/>
                <w:b w:val="0"/>
                <w:color w:val="1F2A37"/>
                <w:sz w:val="18"/>
              </w:rPr>
              <w:t>[note #]</w:t>
            </w:r>
          </w:p>
        </w:tc>
      </w:tr>
      <w:tr>
        <w:tc>
          <w:tcPr>
            <w:tcW w:type="dxa" w:w="2045"/>
            <w:shd w:val="clear" w:color="auto" w:fill="F7F9F9"/>
          </w:tcPr>
          <w:p>
            <w:pPr>
              <w:spacing w:before="40" w:after="40" w:line="264" w:lineRule="auto"/>
            </w:pPr>
            <w:r/>
            <w:r>
              <w:rPr>
                <w:rFonts w:ascii="Calibri" w:hAnsi="Calibri"/>
                <w:b w:val="0"/>
                <w:color w:val="1F2A37"/>
                <w:sz w:val="18"/>
              </w:rPr>
              <w:t>Travel</w:t>
            </w:r>
          </w:p>
        </w:tc>
        <w:tc>
          <w:tcPr>
            <w:tcW w:type="dxa" w:w="1152"/>
            <w:shd w:val="clear" w:color="auto" w:fill="F7F9F9"/>
          </w:tcPr>
          <w:p>
            <w:pPr>
              <w:spacing w:before="40" w:after="40" w:line="264" w:lineRule="auto"/>
              <w:jc w:val="right"/>
            </w:pPr>
            <w:r/>
            <w:r>
              <w:rPr>
                <w:rFonts w:ascii="Calibri" w:hAnsi="Calibri"/>
                <w:b w:val="0"/>
                <w:color w:val="1F2A37"/>
                <w:sz w:val="18"/>
              </w:rPr>
              <w:t>[$]</w:t>
            </w:r>
          </w:p>
        </w:tc>
        <w:tc>
          <w:tcPr>
            <w:tcW w:type="dxa" w:w="1325"/>
            <w:shd w:val="clear" w:color="auto" w:fill="F7F9F9"/>
          </w:tcPr>
          <w:p>
            <w:pPr>
              <w:spacing w:before="40" w:after="40" w:line="264" w:lineRule="auto"/>
              <w:jc w:val="right"/>
            </w:pPr>
            <w:r/>
            <w:r>
              <w:rPr>
                <w:rFonts w:ascii="Calibri" w:hAnsi="Calibri"/>
                <w:b w:val="0"/>
                <w:color w:val="1F2A37"/>
                <w:sz w:val="18"/>
              </w:rPr>
              <w:t>[$]</w:t>
            </w:r>
          </w:p>
        </w:tc>
        <w:tc>
          <w:tcPr>
            <w:tcW w:type="dxa" w:w="1181"/>
            <w:shd w:val="clear" w:color="auto" w:fill="F7F9F9"/>
          </w:tcPr>
          <w:p>
            <w:pPr>
              <w:spacing w:before="40" w:after="40" w:line="264" w:lineRule="auto"/>
              <w:jc w:val="right"/>
            </w:pPr>
            <w:r/>
            <w:r>
              <w:rPr>
                <w:rFonts w:ascii="Calibri" w:hAnsi="Calibri"/>
                <w:b w:val="0"/>
                <w:color w:val="1F2A37"/>
                <w:sz w:val="18"/>
              </w:rPr>
              <w:t>[$]</w:t>
            </w:r>
          </w:p>
        </w:tc>
        <w:tc>
          <w:tcPr>
            <w:tcW w:type="dxa" w:w="1224"/>
            <w:shd w:val="clear" w:color="auto" w:fill="F7F9F9"/>
          </w:tcPr>
          <w:p>
            <w:pPr>
              <w:spacing w:before="40" w:after="40" w:line="264" w:lineRule="auto"/>
              <w:jc w:val="right"/>
            </w:pPr>
            <w:r/>
            <w:r>
              <w:rPr>
                <w:rFonts w:ascii="Calibri" w:hAnsi="Calibri"/>
                <w:b w:val="0"/>
                <w:color w:val="1F2A37"/>
                <w:sz w:val="18"/>
              </w:rPr>
              <w:t>[$]</w:t>
            </w:r>
          </w:p>
        </w:tc>
        <w:tc>
          <w:tcPr>
            <w:tcW w:type="dxa" w:w="893"/>
            <w:shd w:val="clear" w:color="auto" w:fill="F7F9F9"/>
          </w:tcPr>
          <w:p>
            <w:pPr>
              <w:spacing w:before="40" w:after="40" w:line="264" w:lineRule="auto"/>
              <w:jc w:val="center"/>
            </w:pPr>
            <w:r/>
            <w:r>
              <w:rPr>
                <w:rFonts w:ascii="Calibri" w:hAnsi="Calibri"/>
                <w:b w:val="0"/>
                <w:color w:val="1F2A37"/>
                <w:sz w:val="18"/>
              </w:rPr>
              <w:t>[%]</w:t>
            </w:r>
          </w:p>
        </w:tc>
        <w:tc>
          <w:tcPr>
            <w:tcW w:type="dxa" w:w="1541"/>
            <w:shd w:val="clear" w:color="auto" w:fill="F7F9F9"/>
          </w:tcPr>
          <w:p>
            <w:pPr>
              <w:spacing w:before="40" w:after="40" w:line="264" w:lineRule="auto"/>
            </w:pPr>
            <w:r/>
            <w:r>
              <w:rPr>
                <w:rFonts w:ascii="Calibri" w:hAnsi="Calibri"/>
                <w:b w:val="0"/>
                <w:color w:val="1F2A37"/>
                <w:sz w:val="18"/>
              </w:rPr>
              <w:t>[note #]</w:t>
            </w:r>
          </w:p>
        </w:tc>
      </w:tr>
      <w:tr>
        <w:tc>
          <w:tcPr>
            <w:tcW w:type="dxa" w:w="2045"/>
          </w:tcPr>
          <w:p>
            <w:pPr>
              <w:spacing w:before="40" w:after="40" w:line="264" w:lineRule="auto"/>
            </w:pPr>
            <w:r/>
            <w:r>
              <w:rPr>
                <w:rFonts w:ascii="Calibri" w:hAnsi="Calibri"/>
                <w:b w:val="0"/>
                <w:color w:val="1F2A37"/>
                <w:sz w:val="18"/>
              </w:rPr>
              <w:t>Equipment</w:t>
            </w:r>
          </w:p>
        </w:tc>
        <w:tc>
          <w:tcPr>
            <w:tcW w:type="dxa" w:w="1152"/>
          </w:tcPr>
          <w:p>
            <w:pPr>
              <w:spacing w:before="40" w:after="40" w:line="264" w:lineRule="auto"/>
              <w:jc w:val="right"/>
            </w:pPr>
            <w:r/>
            <w:r>
              <w:rPr>
                <w:rFonts w:ascii="Calibri" w:hAnsi="Calibri"/>
                <w:b w:val="0"/>
                <w:color w:val="1F2A37"/>
                <w:sz w:val="18"/>
              </w:rPr>
              <w:t>[$]</w:t>
            </w:r>
          </w:p>
        </w:tc>
        <w:tc>
          <w:tcPr>
            <w:tcW w:type="dxa" w:w="1325"/>
          </w:tcPr>
          <w:p>
            <w:pPr>
              <w:spacing w:before="40" w:after="40" w:line="264" w:lineRule="auto"/>
              <w:jc w:val="right"/>
            </w:pPr>
            <w:r/>
            <w:r>
              <w:rPr>
                <w:rFonts w:ascii="Calibri" w:hAnsi="Calibri"/>
                <w:b w:val="0"/>
                <w:color w:val="1F2A37"/>
                <w:sz w:val="18"/>
              </w:rPr>
              <w:t>[$]</w:t>
            </w:r>
          </w:p>
        </w:tc>
        <w:tc>
          <w:tcPr>
            <w:tcW w:type="dxa" w:w="1181"/>
          </w:tcPr>
          <w:p>
            <w:pPr>
              <w:spacing w:before="40" w:after="40" w:line="264" w:lineRule="auto"/>
              <w:jc w:val="right"/>
            </w:pPr>
            <w:r/>
            <w:r>
              <w:rPr>
                <w:rFonts w:ascii="Calibri" w:hAnsi="Calibri"/>
                <w:b w:val="0"/>
                <w:color w:val="1F2A37"/>
                <w:sz w:val="18"/>
              </w:rPr>
              <w:t>[$]</w:t>
            </w:r>
          </w:p>
        </w:tc>
        <w:tc>
          <w:tcPr>
            <w:tcW w:type="dxa" w:w="1224"/>
          </w:tcPr>
          <w:p>
            <w:pPr>
              <w:spacing w:before="40" w:after="40" w:line="264" w:lineRule="auto"/>
              <w:jc w:val="right"/>
            </w:pPr>
            <w:r/>
            <w:r>
              <w:rPr>
                <w:rFonts w:ascii="Calibri" w:hAnsi="Calibri"/>
                <w:b w:val="0"/>
                <w:color w:val="1F2A37"/>
                <w:sz w:val="18"/>
              </w:rPr>
              <w:t>[$]</w:t>
            </w:r>
          </w:p>
        </w:tc>
        <w:tc>
          <w:tcPr>
            <w:tcW w:type="dxa" w:w="893"/>
          </w:tcPr>
          <w:p>
            <w:pPr>
              <w:spacing w:before="40" w:after="40" w:line="264" w:lineRule="auto"/>
              <w:jc w:val="center"/>
            </w:pPr>
            <w:r/>
            <w:r>
              <w:rPr>
                <w:rFonts w:ascii="Calibri" w:hAnsi="Calibri"/>
                <w:b w:val="0"/>
                <w:color w:val="1F2A37"/>
                <w:sz w:val="18"/>
              </w:rPr>
              <w:t>[%]</w:t>
            </w:r>
          </w:p>
        </w:tc>
        <w:tc>
          <w:tcPr>
            <w:tcW w:type="dxa" w:w="1541"/>
          </w:tcPr>
          <w:p>
            <w:pPr>
              <w:spacing w:before="40" w:after="40" w:line="264" w:lineRule="auto"/>
            </w:pPr>
            <w:r/>
            <w:r>
              <w:rPr>
                <w:rFonts w:ascii="Calibri" w:hAnsi="Calibri"/>
                <w:b w:val="0"/>
                <w:color w:val="1F2A37"/>
                <w:sz w:val="18"/>
              </w:rPr>
              <w:t>[note #]</w:t>
            </w:r>
          </w:p>
        </w:tc>
      </w:tr>
      <w:tr>
        <w:tc>
          <w:tcPr>
            <w:tcW w:type="dxa" w:w="2045"/>
            <w:shd w:val="clear" w:color="auto" w:fill="F7F9F9"/>
          </w:tcPr>
          <w:p>
            <w:pPr>
              <w:spacing w:before="40" w:after="40" w:line="264" w:lineRule="auto"/>
            </w:pPr>
            <w:r/>
            <w:r>
              <w:rPr>
                <w:rFonts w:ascii="Calibri" w:hAnsi="Calibri"/>
                <w:b w:val="0"/>
                <w:color w:val="1F2A37"/>
                <w:sz w:val="18"/>
              </w:rPr>
              <w:t>Contractual</w:t>
            </w:r>
          </w:p>
        </w:tc>
        <w:tc>
          <w:tcPr>
            <w:tcW w:type="dxa" w:w="1152"/>
            <w:shd w:val="clear" w:color="auto" w:fill="F7F9F9"/>
          </w:tcPr>
          <w:p>
            <w:pPr>
              <w:spacing w:before="40" w:after="40" w:line="264" w:lineRule="auto"/>
              <w:jc w:val="right"/>
            </w:pPr>
            <w:r/>
            <w:r>
              <w:rPr>
                <w:rFonts w:ascii="Calibri" w:hAnsi="Calibri"/>
                <w:b w:val="0"/>
                <w:color w:val="1F2A37"/>
                <w:sz w:val="18"/>
              </w:rPr>
              <w:t>[$]</w:t>
            </w:r>
          </w:p>
        </w:tc>
        <w:tc>
          <w:tcPr>
            <w:tcW w:type="dxa" w:w="1325"/>
            <w:shd w:val="clear" w:color="auto" w:fill="F7F9F9"/>
          </w:tcPr>
          <w:p>
            <w:pPr>
              <w:spacing w:before="40" w:after="40" w:line="264" w:lineRule="auto"/>
              <w:jc w:val="right"/>
            </w:pPr>
            <w:r/>
            <w:r>
              <w:rPr>
                <w:rFonts w:ascii="Calibri" w:hAnsi="Calibri"/>
                <w:b w:val="0"/>
                <w:color w:val="1F2A37"/>
                <w:sz w:val="18"/>
              </w:rPr>
              <w:t>[$]</w:t>
            </w:r>
          </w:p>
        </w:tc>
        <w:tc>
          <w:tcPr>
            <w:tcW w:type="dxa" w:w="1181"/>
            <w:shd w:val="clear" w:color="auto" w:fill="F7F9F9"/>
          </w:tcPr>
          <w:p>
            <w:pPr>
              <w:spacing w:before="40" w:after="40" w:line="264" w:lineRule="auto"/>
              <w:jc w:val="right"/>
            </w:pPr>
            <w:r/>
            <w:r>
              <w:rPr>
                <w:rFonts w:ascii="Calibri" w:hAnsi="Calibri"/>
                <w:b w:val="0"/>
                <w:color w:val="1F2A37"/>
                <w:sz w:val="18"/>
              </w:rPr>
              <w:t>[$]</w:t>
            </w:r>
          </w:p>
        </w:tc>
        <w:tc>
          <w:tcPr>
            <w:tcW w:type="dxa" w:w="1224"/>
            <w:shd w:val="clear" w:color="auto" w:fill="F7F9F9"/>
          </w:tcPr>
          <w:p>
            <w:pPr>
              <w:spacing w:before="40" w:after="40" w:line="264" w:lineRule="auto"/>
              <w:jc w:val="right"/>
            </w:pPr>
            <w:r/>
            <w:r>
              <w:rPr>
                <w:rFonts w:ascii="Calibri" w:hAnsi="Calibri"/>
                <w:b w:val="0"/>
                <w:color w:val="1F2A37"/>
                <w:sz w:val="18"/>
              </w:rPr>
              <w:t>[$]</w:t>
            </w:r>
          </w:p>
        </w:tc>
        <w:tc>
          <w:tcPr>
            <w:tcW w:type="dxa" w:w="893"/>
            <w:shd w:val="clear" w:color="auto" w:fill="F7F9F9"/>
          </w:tcPr>
          <w:p>
            <w:pPr>
              <w:spacing w:before="40" w:after="40" w:line="264" w:lineRule="auto"/>
              <w:jc w:val="center"/>
            </w:pPr>
            <w:r/>
            <w:r>
              <w:rPr>
                <w:rFonts w:ascii="Calibri" w:hAnsi="Calibri"/>
                <w:b w:val="0"/>
                <w:color w:val="1F2A37"/>
                <w:sz w:val="18"/>
              </w:rPr>
              <w:t>[%]</w:t>
            </w:r>
          </w:p>
        </w:tc>
        <w:tc>
          <w:tcPr>
            <w:tcW w:type="dxa" w:w="1541"/>
            <w:shd w:val="clear" w:color="auto" w:fill="F7F9F9"/>
          </w:tcPr>
          <w:p>
            <w:pPr>
              <w:spacing w:before="40" w:after="40" w:line="264" w:lineRule="auto"/>
            </w:pPr>
            <w:r/>
            <w:r>
              <w:rPr>
                <w:rFonts w:ascii="Calibri" w:hAnsi="Calibri"/>
                <w:b w:val="0"/>
                <w:color w:val="1F2A37"/>
                <w:sz w:val="18"/>
              </w:rPr>
              <w:t>[note #]</w:t>
            </w:r>
          </w:p>
        </w:tc>
      </w:tr>
      <w:tr>
        <w:tc>
          <w:tcPr>
            <w:tcW w:type="dxa" w:w="2045"/>
          </w:tcPr>
          <w:p>
            <w:pPr>
              <w:spacing w:before="40" w:after="40" w:line="264" w:lineRule="auto"/>
            </w:pPr>
            <w:r/>
            <w:r>
              <w:rPr>
                <w:rFonts w:ascii="Calibri" w:hAnsi="Calibri"/>
                <w:b w:val="0"/>
                <w:color w:val="1F2A37"/>
                <w:sz w:val="18"/>
              </w:rPr>
              <w:t>Other direct costs</w:t>
            </w:r>
          </w:p>
        </w:tc>
        <w:tc>
          <w:tcPr>
            <w:tcW w:type="dxa" w:w="1152"/>
          </w:tcPr>
          <w:p>
            <w:pPr>
              <w:spacing w:before="40" w:after="40" w:line="264" w:lineRule="auto"/>
              <w:jc w:val="right"/>
            </w:pPr>
            <w:r/>
            <w:r>
              <w:rPr>
                <w:rFonts w:ascii="Calibri" w:hAnsi="Calibri"/>
                <w:b w:val="0"/>
                <w:color w:val="1F2A37"/>
                <w:sz w:val="18"/>
              </w:rPr>
              <w:t>[$]</w:t>
            </w:r>
          </w:p>
        </w:tc>
        <w:tc>
          <w:tcPr>
            <w:tcW w:type="dxa" w:w="1325"/>
          </w:tcPr>
          <w:p>
            <w:pPr>
              <w:spacing w:before="40" w:after="40" w:line="264" w:lineRule="auto"/>
              <w:jc w:val="right"/>
            </w:pPr>
            <w:r/>
            <w:r>
              <w:rPr>
                <w:rFonts w:ascii="Calibri" w:hAnsi="Calibri"/>
                <w:b w:val="0"/>
                <w:color w:val="1F2A37"/>
                <w:sz w:val="18"/>
              </w:rPr>
              <w:t>[$]</w:t>
            </w:r>
          </w:p>
        </w:tc>
        <w:tc>
          <w:tcPr>
            <w:tcW w:type="dxa" w:w="1181"/>
          </w:tcPr>
          <w:p>
            <w:pPr>
              <w:spacing w:before="40" w:after="40" w:line="264" w:lineRule="auto"/>
              <w:jc w:val="right"/>
            </w:pPr>
            <w:r/>
            <w:r>
              <w:rPr>
                <w:rFonts w:ascii="Calibri" w:hAnsi="Calibri"/>
                <w:b w:val="0"/>
                <w:color w:val="1F2A37"/>
                <w:sz w:val="18"/>
              </w:rPr>
              <w:t>[$]</w:t>
            </w:r>
          </w:p>
        </w:tc>
        <w:tc>
          <w:tcPr>
            <w:tcW w:type="dxa" w:w="1224"/>
          </w:tcPr>
          <w:p>
            <w:pPr>
              <w:spacing w:before="40" w:after="40" w:line="264" w:lineRule="auto"/>
              <w:jc w:val="right"/>
            </w:pPr>
            <w:r/>
            <w:r>
              <w:rPr>
                <w:rFonts w:ascii="Calibri" w:hAnsi="Calibri"/>
                <w:b w:val="0"/>
                <w:color w:val="1F2A37"/>
                <w:sz w:val="18"/>
              </w:rPr>
              <w:t>[$]</w:t>
            </w:r>
          </w:p>
        </w:tc>
        <w:tc>
          <w:tcPr>
            <w:tcW w:type="dxa" w:w="893"/>
          </w:tcPr>
          <w:p>
            <w:pPr>
              <w:spacing w:before="40" w:after="40" w:line="264" w:lineRule="auto"/>
              <w:jc w:val="center"/>
            </w:pPr>
            <w:r/>
            <w:r>
              <w:rPr>
                <w:rFonts w:ascii="Calibri" w:hAnsi="Calibri"/>
                <w:b w:val="0"/>
                <w:color w:val="1F2A37"/>
                <w:sz w:val="18"/>
              </w:rPr>
              <w:t>[%]</w:t>
            </w:r>
          </w:p>
        </w:tc>
        <w:tc>
          <w:tcPr>
            <w:tcW w:type="dxa" w:w="1541"/>
          </w:tcPr>
          <w:p>
            <w:pPr>
              <w:spacing w:before="40" w:after="40" w:line="264" w:lineRule="auto"/>
            </w:pPr>
            <w:r/>
            <w:r>
              <w:rPr>
                <w:rFonts w:ascii="Calibri" w:hAnsi="Calibri"/>
                <w:b w:val="0"/>
                <w:color w:val="1F2A37"/>
                <w:sz w:val="18"/>
              </w:rPr>
              <w:t>[note #]</w:t>
            </w:r>
          </w:p>
        </w:tc>
      </w:tr>
      <w:tr>
        <w:tc>
          <w:tcPr>
            <w:tcW w:type="dxa" w:w="2045"/>
            <w:shd w:val="clear" w:color="auto" w:fill="F7F9F9"/>
          </w:tcPr>
          <w:p>
            <w:pPr>
              <w:spacing w:before="40" w:after="40" w:line="264" w:lineRule="auto"/>
            </w:pPr>
            <w:r/>
            <w:r>
              <w:rPr>
                <w:rFonts w:ascii="Calibri" w:hAnsi="Calibri"/>
                <w:b w:val="0"/>
                <w:color w:val="1F2A37"/>
                <w:sz w:val="18"/>
              </w:rPr>
              <w:t>Indirect</w:t>
            </w:r>
          </w:p>
        </w:tc>
        <w:tc>
          <w:tcPr>
            <w:tcW w:type="dxa" w:w="1152"/>
            <w:shd w:val="clear" w:color="auto" w:fill="F7F9F9"/>
          </w:tcPr>
          <w:p>
            <w:pPr>
              <w:spacing w:before="40" w:after="40" w:line="264" w:lineRule="auto"/>
              <w:jc w:val="right"/>
            </w:pPr>
            <w:r/>
            <w:r>
              <w:rPr>
                <w:rFonts w:ascii="Calibri" w:hAnsi="Calibri"/>
                <w:b w:val="0"/>
                <w:color w:val="1F2A37"/>
                <w:sz w:val="18"/>
              </w:rPr>
              <w:t>[$]</w:t>
            </w:r>
          </w:p>
        </w:tc>
        <w:tc>
          <w:tcPr>
            <w:tcW w:type="dxa" w:w="1325"/>
            <w:shd w:val="clear" w:color="auto" w:fill="F7F9F9"/>
          </w:tcPr>
          <w:p>
            <w:pPr>
              <w:spacing w:before="40" w:after="40" w:line="264" w:lineRule="auto"/>
              <w:jc w:val="right"/>
            </w:pPr>
            <w:r/>
            <w:r>
              <w:rPr>
                <w:rFonts w:ascii="Calibri" w:hAnsi="Calibri"/>
                <w:b w:val="0"/>
                <w:color w:val="1F2A37"/>
                <w:sz w:val="18"/>
              </w:rPr>
              <w:t>[$]</w:t>
            </w:r>
          </w:p>
        </w:tc>
        <w:tc>
          <w:tcPr>
            <w:tcW w:type="dxa" w:w="1181"/>
            <w:shd w:val="clear" w:color="auto" w:fill="F7F9F9"/>
          </w:tcPr>
          <w:p>
            <w:pPr>
              <w:spacing w:before="40" w:after="40" w:line="264" w:lineRule="auto"/>
              <w:jc w:val="right"/>
            </w:pPr>
            <w:r/>
            <w:r>
              <w:rPr>
                <w:rFonts w:ascii="Calibri" w:hAnsi="Calibri"/>
                <w:b w:val="0"/>
                <w:color w:val="1F2A37"/>
                <w:sz w:val="18"/>
              </w:rPr>
              <w:t>[$]</w:t>
            </w:r>
          </w:p>
        </w:tc>
        <w:tc>
          <w:tcPr>
            <w:tcW w:type="dxa" w:w="1224"/>
            <w:shd w:val="clear" w:color="auto" w:fill="F7F9F9"/>
          </w:tcPr>
          <w:p>
            <w:pPr>
              <w:spacing w:before="40" w:after="40" w:line="264" w:lineRule="auto"/>
              <w:jc w:val="right"/>
            </w:pPr>
            <w:r/>
            <w:r>
              <w:rPr>
                <w:rFonts w:ascii="Calibri" w:hAnsi="Calibri"/>
                <w:b w:val="0"/>
                <w:color w:val="1F2A37"/>
                <w:sz w:val="18"/>
              </w:rPr>
              <w:t>[$]</w:t>
            </w:r>
          </w:p>
        </w:tc>
        <w:tc>
          <w:tcPr>
            <w:tcW w:type="dxa" w:w="893"/>
            <w:shd w:val="clear" w:color="auto" w:fill="F7F9F9"/>
          </w:tcPr>
          <w:p>
            <w:pPr>
              <w:spacing w:before="40" w:after="40" w:line="264" w:lineRule="auto"/>
              <w:jc w:val="center"/>
            </w:pPr>
            <w:r/>
            <w:r>
              <w:rPr>
                <w:rFonts w:ascii="Calibri" w:hAnsi="Calibri"/>
                <w:b w:val="0"/>
                <w:color w:val="1F2A37"/>
                <w:sz w:val="18"/>
              </w:rPr>
              <w:t>[%]</w:t>
            </w:r>
          </w:p>
        </w:tc>
        <w:tc>
          <w:tcPr>
            <w:tcW w:type="dxa" w:w="1541"/>
            <w:shd w:val="clear" w:color="auto" w:fill="F7F9F9"/>
          </w:tcPr>
          <w:p>
            <w:pPr>
              <w:spacing w:before="40" w:after="40" w:line="264" w:lineRule="auto"/>
            </w:pPr>
            <w:r/>
            <w:r>
              <w:rPr>
                <w:rFonts w:ascii="Calibri" w:hAnsi="Calibri"/>
                <w:b w:val="0"/>
                <w:color w:val="1F2A37"/>
                <w:sz w:val="18"/>
              </w:rPr>
              <w:t>[note #]</w:t>
            </w:r>
          </w:p>
        </w:tc>
      </w:tr>
      <w:tr>
        <w:tc>
          <w:tcPr>
            <w:tcW w:type="dxa" w:w="2045"/>
            <w:shd w:val="clear" w:color="auto" w:fill="DCE7E7"/>
          </w:tcPr>
          <w:p>
            <w:pPr>
              <w:spacing w:before="40" w:after="40" w:line="264" w:lineRule="auto"/>
            </w:pPr>
            <w:r/>
            <w:r>
              <w:rPr>
                <w:rFonts w:ascii="Calibri" w:hAnsi="Calibri"/>
                <w:b/>
                <w:color w:val="1F2A37"/>
                <w:sz w:val="18"/>
              </w:rPr>
              <w:t>Total</w:t>
            </w:r>
          </w:p>
        </w:tc>
        <w:tc>
          <w:tcPr>
            <w:tcW w:type="dxa" w:w="1152"/>
            <w:shd w:val="clear" w:color="auto" w:fill="DCE7E7"/>
          </w:tcPr>
          <w:p>
            <w:pPr>
              <w:spacing w:before="40" w:after="40" w:line="264" w:lineRule="auto"/>
              <w:jc w:val="right"/>
            </w:pPr>
            <w:r/>
            <w:r>
              <w:rPr>
                <w:rFonts w:ascii="Calibri" w:hAnsi="Calibri"/>
                <w:b/>
                <w:color w:val="1F2A37"/>
                <w:sz w:val="18"/>
              </w:rPr>
              <w:t>[$]</w:t>
            </w:r>
          </w:p>
        </w:tc>
        <w:tc>
          <w:tcPr>
            <w:tcW w:type="dxa" w:w="1325"/>
            <w:shd w:val="clear" w:color="auto" w:fill="DCE7E7"/>
          </w:tcPr>
          <w:p>
            <w:pPr>
              <w:spacing w:before="40" w:after="40" w:line="264" w:lineRule="auto"/>
              <w:jc w:val="right"/>
            </w:pPr>
            <w:r/>
            <w:r>
              <w:rPr>
                <w:rFonts w:ascii="Calibri" w:hAnsi="Calibri"/>
                <w:b/>
                <w:color w:val="1F2A37"/>
                <w:sz w:val="18"/>
              </w:rPr>
              <w:t>[$]</w:t>
            </w:r>
          </w:p>
        </w:tc>
        <w:tc>
          <w:tcPr>
            <w:tcW w:type="dxa" w:w="1181"/>
            <w:shd w:val="clear" w:color="auto" w:fill="DCE7E7"/>
          </w:tcPr>
          <w:p>
            <w:pPr>
              <w:spacing w:before="40" w:after="40" w:line="264" w:lineRule="auto"/>
              <w:jc w:val="right"/>
            </w:pPr>
            <w:r/>
            <w:r>
              <w:rPr>
                <w:rFonts w:ascii="Calibri" w:hAnsi="Calibri"/>
                <w:b/>
                <w:color w:val="1F2A37"/>
                <w:sz w:val="18"/>
              </w:rPr>
              <w:t>[$]</w:t>
            </w:r>
          </w:p>
        </w:tc>
        <w:tc>
          <w:tcPr>
            <w:tcW w:type="dxa" w:w="1224"/>
            <w:shd w:val="clear" w:color="auto" w:fill="DCE7E7"/>
          </w:tcPr>
          <w:p>
            <w:pPr>
              <w:spacing w:before="40" w:after="40" w:line="264" w:lineRule="auto"/>
              <w:jc w:val="right"/>
            </w:pPr>
            <w:r/>
            <w:r>
              <w:rPr>
                <w:rFonts w:ascii="Calibri" w:hAnsi="Calibri"/>
                <w:b/>
                <w:color w:val="1F2A37"/>
                <w:sz w:val="18"/>
              </w:rPr>
              <w:t>[$]</w:t>
            </w:r>
          </w:p>
        </w:tc>
        <w:tc>
          <w:tcPr>
            <w:tcW w:type="dxa" w:w="893"/>
            <w:shd w:val="clear" w:color="auto" w:fill="DCE7E7"/>
          </w:tcPr>
          <w:p>
            <w:pPr>
              <w:spacing w:before="40" w:after="40" w:line="264" w:lineRule="auto"/>
              <w:jc w:val="center"/>
            </w:pPr>
            <w:r/>
            <w:r>
              <w:rPr>
                <w:rFonts w:ascii="Calibri" w:hAnsi="Calibri"/>
                <w:b/>
                <w:color w:val="1F2A37"/>
                <w:sz w:val="18"/>
              </w:rPr>
              <w:t>[%]</w:t>
            </w:r>
          </w:p>
        </w:tc>
        <w:tc>
          <w:tcPr>
            <w:tcW w:type="dxa" w:w="1541"/>
            <w:shd w:val="clear" w:color="auto" w:fill="DCE7E7"/>
          </w:tcPr>
          <w:p>
            <w:pPr>
              <w:spacing w:before="40" w:after="40" w:line="264" w:lineRule="auto"/>
            </w:pPr>
            <w:r/>
            <w:r>
              <w:rPr>
                <w:sz w:val="18"/>
              </w:rPr>
            </w:r>
          </w:p>
        </w:tc>
      </w:tr>
    </w:tbl>
    <w:p>
      <w:pPr>
        <w:spacing w:after="60"/>
      </w:pPr>
    </w:p>
    <w:p>
      <w:pPr>
        <w:pStyle w:val="GCFill"/>
        <w:ind w:left="173"/>
      </w:pPr>
      <w:r>
        <w:rPr>
          <w:b w:val="0"/>
        </w:rPr>
        <w:t>Percentage of the period of performance elapsed at the end of this reporting period: [%].  Percentage of the total budget spent to date: [%].</w:t>
      </w:r>
    </w:p>
    <w:p>
      <w:pPr>
        <w:pStyle w:val="Heading2"/>
      </w:pPr>
      <w:r>
        <w:t>The burn rate check</w:t>
      </w:r>
    </w:p>
    <w:p>
      <w:pPr/>
      <w:r>
        <w:t>Before you write a single variance note, put the percentage of the budget spent next to the percentage of the period elapsed. Most lines should track roughly together, and the ones that do not are exactly the lines a reviewer will ask about. This is an internal check rather than a funder rule, and there is no regulation setting an acceptable range, but running it takes a minute and it tells you which notes you need to write.</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2664"/>
            <w:shd w:val="clear" w:color="auto" w:fill="0F5F63"/>
          </w:tcPr>
          <w:p>
            <w:pPr>
              <w:spacing w:before="40" w:after="40" w:line="264" w:lineRule="auto"/>
            </w:pPr>
            <w:r/>
            <w:r>
              <w:rPr>
                <w:rFonts w:ascii="Calibri" w:hAnsi="Calibri"/>
                <w:b/>
                <w:color w:val="FFFFFF"/>
                <w:sz w:val="19"/>
              </w:rPr>
              <w:t>Pattern</w:t>
            </w:r>
          </w:p>
        </w:tc>
        <w:tc>
          <w:tcPr>
            <w:tcW w:type="dxa" w:w="3384"/>
            <w:shd w:val="clear" w:color="auto" w:fill="0F5F63"/>
          </w:tcPr>
          <w:p>
            <w:pPr>
              <w:spacing w:before="40" w:after="40" w:line="264" w:lineRule="auto"/>
            </w:pPr>
            <w:r/>
            <w:r>
              <w:rPr>
                <w:rFonts w:ascii="Calibri" w:hAnsi="Calibri"/>
                <w:b/>
                <w:color w:val="FFFFFF"/>
                <w:sz w:val="19"/>
              </w:rPr>
              <w:t>What it usually means</w:t>
            </w:r>
          </w:p>
        </w:tc>
        <w:tc>
          <w:tcPr>
            <w:tcW w:type="dxa" w:w="3312"/>
            <w:shd w:val="clear" w:color="auto" w:fill="0F5F63"/>
          </w:tcPr>
          <w:p>
            <w:pPr>
              <w:spacing w:before="40" w:after="40" w:line="264" w:lineRule="auto"/>
            </w:pPr>
            <w:r/>
            <w:r>
              <w:rPr>
                <w:rFonts w:ascii="Calibri" w:hAnsi="Calibri"/>
                <w:b/>
                <w:color w:val="FFFFFF"/>
                <w:sz w:val="19"/>
              </w:rPr>
              <w:t>What to do</w:t>
            </w:r>
          </w:p>
        </w:tc>
      </w:tr>
      <w:tr>
        <w:tc>
          <w:tcPr>
            <w:tcW w:type="dxa" w:w="2664"/>
          </w:tcPr>
          <w:p>
            <w:pPr>
              <w:spacing w:before="40" w:after="40" w:line="264" w:lineRule="auto"/>
            </w:pPr>
            <w:r/>
            <w:r>
              <w:rPr>
                <w:rFonts w:ascii="Calibri" w:hAnsi="Calibri"/>
                <w:b w:val="0"/>
                <w:color w:val="1F2A37"/>
                <w:sz w:val="19"/>
              </w:rPr>
              <w:t>Line tracks close to the elapsed percentage</w:t>
            </w:r>
          </w:p>
        </w:tc>
        <w:tc>
          <w:tcPr>
            <w:tcW w:type="dxa" w:w="3384"/>
          </w:tcPr>
          <w:p>
            <w:pPr>
              <w:spacing w:before="40" w:after="40" w:line="264" w:lineRule="auto"/>
            </w:pPr>
            <w:r/>
            <w:r>
              <w:rPr>
                <w:rFonts w:ascii="Calibri" w:hAnsi="Calibri"/>
                <w:b w:val="0"/>
                <w:color w:val="1F2A37"/>
                <w:sz w:val="19"/>
              </w:rPr>
              <w:t>Spending as planned.</w:t>
            </w:r>
          </w:p>
        </w:tc>
        <w:tc>
          <w:tcPr>
            <w:tcW w:type="dxa" w:w="3312"/>
          </w:tcPr>
          <w:p>
            <w:pPr>
              <w:spacing w:before="40" w:after="40" w:line="264" w:lineRule="auto"/>
            </w:pPr>
            <w:r/>
            <w:r>
              <w:rPr>
                <w:rFonts w:ascii="Calibri" w:hAnsi="Calibri"/>
                <w:b w:val="0"/>
                <w:color w:val="1F2A37"/>
                <w:sz w:val="19"/>
              </w:rPr>
              <w:t>No note needed.</w:t>
            </w:r>
          </w:p>
        </w:tc>
      </w:tr>
      <w:tr>
        <w:tc>
          <w:tcPr>
            <w:tcW w:type="dxa" w:w="2664"/>
            <w:shd w:val="clear" w:color="auto" w:fill="F7F9F9"/>
          </w:tcPr>
          <w:p>
            <w:pPr>
              <w:spacing w:before="40" w:after="40" w:line="264" w:lineRule="auto"/>
            </w:pPr>
            <w:r/>
            <w:r>
              <w:rPr>
                <w:rFonts w:ascii="Calibri" w:hAnsi="Calibri"/>
                <w:b w:val="0"/>
                <w:color w:val="1F2A37"/>
                <w:sz w:val="19"/>
              </w:rPr>
              <w:t>Line well ahead of elapsed</w:t>
            </w:r>
          </w:p>
        </w:tc>
        <w:tc>
          <w:tcPr>
            <w:tcW w:type="dxa" w:w="3384"/>
            <w:shd w:val="clear" w:color="auto" w:fill="F7F9F9"/>
          </w:tcPr>
          <w:p>
            <w:pPr>
              <w:spacing w:before="40" w:after="40" w:line="264" w:lineRule="auto"/>
            </w:pPr>
            <w:r/>
            <w:r>
              <w:rPr>
                <w:rFonts w:ascii="Calibri" w:hAnsi="Calibri"/>
                <w:b w:val="0"/>
                <w:color w:val="1F2A37"/>
                <w:sz w:val="19"/>
              </w:rPr>
              <w:t>The line runs out before the project does.</w:t>
            </w:r>
          </w:p>
        </w:tc>
        <w:tc>
          <w:tcPr>
            <w:tcW w:type="dxa" w:w="3312"/>
            <w:shd w:val="clear" w:color="auto" w:fill="F7F9F9"/>
          </w:tcPr>
          <w:p>
            <w:pPr>
              <w:spacing w:before="40" w:after="40" w:line="264" w:lineRule="auto"/>
            </w:pPr>
            <w:r/>
            <w:r>
              <w:rPr>
                <w:rFonts w:ascii="Calibri" w:hAnsi="Calibri"/>
                <w:b w:val="0"/>
                <w:color w:val="1F2A37"/>
                <w:sz w:val="19"/>
              </w:rPr>
              <w:t>Note the cause, and say whether you will reallocate, raise more, or reduce scope.</w:t>
            </w:r>
          </w:p>
        </w:tc>
      </w:tr>
      <w:tr>
        <w:tc>
          <w:tcPr>
            <w:tcW w:type="dxa" w:w="2664"/>
          </w:tcPr>
          <w:p>
            <w:pPr>
              <w:spacing w:before="40" w:after="40" w:line="264" w:lineRule="auto"/>
            </w:pPr>
            <w:r/>
            <w:r>
              <w:rPr>
                <w:rFonts w:ascii="Calibri" w:hAnsi="Calibri"/>
                <w:b w:val="0"/>
                <w:color w:val="1F2A37"/>
                <w:sz w:val="19"/>
              </w:rPr>
              <w:t>Line well behind elapsed</w:t>
            </w:r>
          </w:p>
        </w:tc>
        <w:tc>
          <w:tcPr>
            <w:tcW w:type="dxa" w:w="3384"/>
          </w:tcPr>
          <w:p>
            <w:pPr>
              <w:spacing w:before="40" w:after="40" w:line="264" w:lineRule="auto"/>
            </w:pPr>
            <w:r/>
            <w:r>
              <w:rPr>
                <w:rFonts w:ascii="Calibri" w:hAnsi="Calibri"/>
                <w:b w:val="0"/>
                <w:color w:val="1F2A37"/>
                <w:sz w:val="19"/>
              </w:rPr>
              <w:t>Planned activity did not happen, or invoices have not posted.</w:t>
            </w:r>
          </w:p>
        </w:tc>
        <w:tc>
          <w:tcPr>
            <w:tcW w:type="dxa" w:w="3312"/>
          </w:tcPr>
          <w:p>
            <w:pPr>
              <w:spacing w:before="40" w:after="40" w:line="264" w:lineRule="auto"/>
            </w:pPr>
            <w:r/>
            <w:r>
              <w:rPr>
                <w:rFonts w:ascii="Calibri" w:hAnsi="Calibri"/>
                <w:b w:val="0"/>
                <w:color w:val="1F2A37"/>
                <w:sz w:val="19"/>
              </w:rPr>
              <w:t>Say which, and give the date the spending will occur or the reason it will not.</w:t>
            </w:r>
          </w:p>
        </w:tc>
      </w:tr>
      <w:tr>
        <w:tc>
          <w:tcPr>
            <w:tcW w:type="dxa" w:w="2664"/>
            <w:shd w:val="clear" w:color="auto" w:fill="F7F9F9"/>
          </w:tcPr>
          <w:p>
            <w:pPr>
              <w:spacing w:before="40" w:after="40" w:line="264" w:lineRule="auto"/>
            </w:pPr>
            <w:r/>
            <w:r>
              <w:rPr>
                <w:rFonts w:ascii="Calibri" w:hAnsi="Calibri"/>
                <w:b w:val="0"/>
                <w:color w:val="1F2A37"/>
                <w:sz w:val="19"/>
              </w:rPr>
              <w:t>Line at zero past the midpoint</w:t>
            </w:r>
          </w:p>
        </w:tc>
        <w:tc>
          <w:tcPr>
            <w:tcW w:type="dxa" w:w="3384"/>
            <w:shd w:val="clear" w:color="auto" w:fill="F7F9F9"/>
          </w:tcPr>
          <w:p>
            <w:pPr>
              <w:spacing w:before="40" w:after="40" w:line="264" w:lineRule="auto"/>
            </w:pPr>
            <w:r/>
            <w:r>
              <w:rPr>
                <w:rFonts w:ascii="Calibri" w:hAnsi="Calibri"/>
                <w:b w:val="0"/>
                <w:color w:val="1F2A37"/>
                <w:sz w:val="19"/>
              </w:rPr>
              <w:t>A deliverable you budgeted for has not started.</w:t>
            </w:r>
          </w:p>
        </w:tc>
        <w:tc>
          <w:tcPr>
            <w:tcW w:type="dxa" w:w="3312"/>
            <w:shd w:val="clear" w:color="auto" w:fill="F7F9F9"/>
          </w:tcPr>
          <w:p>
            <w:pPr>
              <w:spacing w:before="40" w:after="40" w:line="264" w:lineRule="auto"/>
            </w:pPr>
            <w:r/>
            <w:r>
              <w:rPr>
                <w:rFonts w:ascii="Calibri" w:hAnsi="Calibri"/>
                <w:b w:val="0"/>
                <w:color w:val="1F2A37"/>
                <w:sz w:val="19"/>
              </w:rPr>
              <w:t>Treat it as a challenge in Section 6, not just a variance.</w:t>
            </w:r>
          </w:p>
        </w:tc>
      </w:tr>
      <w:tr>
        <w:tc>
          <w:tcPr>
            <w:tcW w:type="dxa" w:w="2664"/>
          </w:tcPr>
          <w:p>
            <w:pPr>
              <w:spacing w:before="40" w:after="40" w:line="264" w:lineRule="auto"/>
            </w:pPr>
            <w:r/>
            <w:r>
              <w:rPr>
                <w:rFonts w:ascii="Calibri" w:hAnsi="Calibri"/>
                <w:b w:val="0"/>
                <w:color w:val="1F2A37"/>
                <w:sz w:val="19"/>
              </w:rPr>
              <w:t>Total ahead of elapsed with several lines behind</w:t>
            </w:r>
          </w:p>
        </w:tc>
        <w:tc>
          <w:tcPr>
            <w:tcW w:type="dxa" w:w="3384"/>
          </w:tcPr>
          <w:p>
            <w:pPr>
              <w:spacing w:before="40" w:after="40" w:line="264" w:lineRule="auto"/>
            </w:pPr>
            <w:r/>
            <w:r>
              <w:rPr>
                <w:rFonts w:ascii="Calibri" w:hAnsi="Calibri"/>
                <w:b w:val="0"/>
                <w:color w:val="1F2A37"/>
                <w:sz w:val="19"/>
              </w:rPr>
              <w:t>One category is absorbing the project.</w:t>
            </w:r>
          </w:p>
        </w:tc>
        <w:tc>
          <w:tcPr>
            <w:tcW w:type="dxa" w:w="3312"/>
          </w:tcPr>
          <w:p>
            <w:pPr>
              <w:spacing w:before="40" w:after="40" w:line="264" w:lineRule="auto"/>
            </w:pPr>
            <w:r/>
            <w:r>
              <w:rPr>
                <w:rFonts w:ascii="Calibri" w:hAnsi="Calibri"/>
                <w:b w:val="0"/>
                <w:color w:val="1F2A37"/>
                <w:sz w:val="19"/>
              </w:rPr>
              <w:t>Check whether the shift needed a prior approval before you report it.</w:t>
            </w:r>
          </w:p>
        </w:tc>
      </w:tr>
    </w:tbl>
    <w:p>
      <w:pPr>
        <w:spacing w:after="60"/>
      </w:pPr>
    </w:p>
    <w:p>
      <w:pPr>
        <w:pStyle w:val="GCExampleLabel"/>
      </w:pPr>
      <w:r>
        <w:t>Worked example - composite organization</w:t>
      </w:r>
    </w:p>
    <w:tbl>
      <w:tblPr>
        <w:tblStyle w:val="TableGrid"/>
        <w:tblW w:type="auto" w:w="0"/>
        <w:jc w:val="left"/>
        <w:tblLayout w:type="fixed"/>
        <w:tblLook w:firstColumn="1" w:firstRow="1" w:lastColumn="0" w:lastRow="0" w:noHBand="0" w:noVBand="1" w:val="04A0"/>
      </w:tblPr>
      <w:tblGrid>
        <w:gridCol w:w="1560"/>
        <w:gridCol w:w="1560"/>
        <w:gridCol w:w="1560"/>
        <w:gridCol w:w="1560"/>
        <w:gridCol w:w="1560"/>
        <w:gridCol w:w="1560"/>
      </w:tblGrid>
      <w:tr>
        <w:trPr>
          <w:tblHeader/>
        </w:trPr>
        <w:tc>
          <w:tcPr>
            <w:tcW w:type="dxa" w:w="2448"/>
            <w:shd w:val="clear" w:color="auto" w:fill="0F5F63"/>
          </w:tcPr>
          <w:p>
            <w:pPr>
              <w:spacing w:before="40" w:after="40" w:line="264" w:lineRule="auto"/>
            </w:pPr>
            <w:r/>
            <w:r>
              <w:rPr>
                <w:rFonts w:ascii="Calibri" w:hAnsi="Calibri"/>
                <w:b/>
                <w:color w:val="FFFFFF"/>
                <w:sz w:val="19"/>
              </w:rPr>
              <w:t>Budget line</w:t>
            </w:r>
          </w:p>
        </w:tc>
        <w:tc>
          <w:tcPr>
            <w:tcW w:type="dxa" w:w="1440"/>
            <w:shd w:val="clear" w:color="auto" w:fill="0F5F63"/>
          </w:tcPr>
          <w:p>
            <w:pPr>
              <w:spacing w:before="40" w:after="40" w:line="264" w:lineRule="auto"/>
            </w:pPr>
            <w:r/>
            <w:r>
              <w:rPr>
                <w:rFonts w:ascii="Calibri" w:hAnsi="Calibri"/>
                <w:b/>
                <w:color w:val="FFFFFF"/>
                <w:sz w:val="19"/>
              </w:rPr>
              <w:t>Approved</w:t>
            </w:r>
          </w:p>
        </w:tc>
        <w:tc>
          <w:tcPr>
            <w:tcW w:type="dxa" w:w="1584"/>
            <w:shd w:val="clear" w:color="auto" w:fill="0F5F63"/>
          </w:tcPr>
          <w:p>
            <w:pPr>
              <w:spacing w:before="40" w:after="40" w:line="264" w:lineRule="auto"/>
            </w:pPr>
            <w:r/>
            <w:r>
              <w:rPr>
                <w:rFonts w:ascii="Calibri" w:hAnsi="Calibri"/>
                <w:b/>
                <w:color w:val="FFFFFF"/>
                <w:sz w:val="19"/>
              </w:rPr>
              <w:t>Spent to date</w:t>
            </w:r>
          </w:p>
        </w:tc>
        <w:tc>
          <w:tcPr>
            <w:tcW w:type="dxa" w:w="1440"/>
            <w:shd w:val="clear" w:color="auto" w:fill="0F5F63"/>
          </w:tcPr>
          <w:p>
            <w:pPr>
              <w:spacing w:before="40" w:after="40" w:line="264" w:lineRule="auto"/>
            </w:pPr>
            <w:r/>
            <w:r>
              <w:rPr>
                <w:rFonts w:ascii="Calibri" w:hAnsi="Calibri"/>
                <w:b/>
                <w:color w:val="FFFFFF"/>
                <w:sz w:val="19"/>
              </w:rPr>
              <w:t>Remaining</w:t>
            </w:r>
          </w:p>
        </w:tc>
        <w:tc>
          <w:tcPr>
            <w:tcW w:type="dxa" w:w="1008"/>
            <w:shd w:val="clear" w:color="auto" w:fill="0F5F63"/>
          </w:tcPr>
          <w:p>
            <w:pPr>
              <w:spacing w:before="40" w:after="40" w:line="264" w:lineRule="auto"/>
              <w:jc w:val="center"/>
            </w:pPr>
            <w:r/>
            <w:r>
              <w:rPr>
                <w:rFonts w:ascii="Calibri" w:hAnsi="Calibri"/>
                <w:b/>
                <w:color w:val="FFFFFF"/>
                <w:sz w:val="19"/>
              </w:rPr>
              <w:t>% used</w:t>
            </w:r>
          </w:p>
        </w:tc>
        <w:tc>
          <w:tcPr>
            <w:tcW w:type="dxa" w:w="1440"/>
            <w:shd w:val="clear" w:color="auto" w:fill="0F5F63"/>
          </w:tcPr>
          <w:p>
            <w:pPr>
              <w:spacing w:before="40" w:after="40" w:line="264" w:lineRule="auto"/>
            </w:pPr>
            <w:r/>
            <w:r>
              <w:rPr>
                <w:rFonts w:ascii="Calibri" w:hAnsi="Calibri"/>
                <w:b/>
                <w:color w:val="FFFFFF"/>
                <w:sz w:val="19"/>
              </w:rPr>
              <w:t>Note</w:t>
            </w:r>
          </w:p>
        </w:tc>
      </w:tr>
      <w:tr>
        <w:tc>
          <w:tcPr>
            <w:tcW w:type="dxa" w:w="2448"/>
          </w:tcPr>
          <w:p>
            <w:pPr>
              <w:spacing w:before="40" w:after="40" w:line="264" w:lineRule="auto"/>
            </w:pPr>
            <w:r/>
            <w:r>
              <w:rPr>
                <w:rFonts w:ascii="Calibri" w:hAnsi="Calibri"/>
                <w:b w:val="0"/>
                <w:color w:val="1F2A37"/>
                <w:sz w:val="19"/>
              </w:rPr>
              <w:t>Personnel</w:t>
            </w:r>
          </w:p>
        </w:tc>
        <w:tc>
          <w:tcPr>
            <w:tcW w:type="dxa" w:w="1440"/>
          </w:tcPr>
          <w:p>
            <w:pPr>
              <w:spacing w:before="40" w:after="40" w:line="264" w:lineRule="auto"/>
              <w:jc w:val="right"/>
            </w:pPr>
            <w:r/>
            <w:r>
              <w:rPr>
                <w:rFonts w:ascii="Calibri" w:hAnsi="Calibri"/>
                <w:b w:val="0"/>
                <w:color w:val="1F2A37"/>
                <w:sz w:val="19"/>
              </w:rPr>
              <w:t>$42,000</w:t>
            </w:r>
          </w:p>
        </w:tc>
        <w:tc>
          <w:tcPr>
            <w:tcW w:type="dxa" w:w="1584"/>
          </w:tcPr>
          <w:p>
            <w:pPr>
              <w:spacing w:before="40" w:after="40" w:line="264" w:lineRule="auto"/>
              <w:jc w:val="right"/>
            </w:pPr>
            <w:r/>
            <w:r>
              <w:rPr>
                <w:rFonts w:ascii="Calibri" w:hAnsi="Calibri"/>
                <w:b w:val="0"/>
                <w:color w:val="1F2A37"/>
                <w:sz w:val="19"/>
              </w:rPr>
              <w:t>$21,500</w:t>
            </w:r>
          </w:p>
        </w:tc>
        <w:tc>
          <w:tcPr>
            <w:tcW w:type="dxa" w:w="1440"/>
          </w:tcPr>
          <w:p>
            <w:pPr>
              <w:spacing w:before="40" w:after="40" w:line="264" w:lineRule="auto"/>
              <w:jc w:val="right"/>
            </w:pPr>
            <w:r/>
            <w:r>
              <w:rPr>
                <w:rFonts w:ascii="Calibri" w:hAnsi="Calibri"/>
                <w:b w:val="0"/>
                <w:color w:val="1F2A37"/>
                <w:sz w:val="19"/>
              </w:rPr>
              <w:t>$20,500</w:t>
            </w:r>
          </w:p>
        </w:tc>
        <w:tc>
          <w:tcPr>
            <w:tcW w:type="dxa" w:w="1008"/>
          </w:tcPr>
          <w:p>
            <w:pPr>
              <w:spacing w:before="40" w:after="40" w:line="264" w:lineRule="auto"/>
              <w:jc w:val="center"/>
            </w:pPr>
            <w:r/>
            <w:r>
              <w:rPr>
                <w:rFonts w:ascii="Calibri" w:hAnsi="Calibri"/>
                <w:b w:val="0"/>
                <w:color w:val="1F2A37"/>
                <w:sz w:val="19"/>
              </w:rPr>
              <w:t>51%</w:t>
            </w:r>
          </w:p>
        </w:tc>
        <w:tc>
          <w:tcPr>
            <w:tcW w:type="dxa" w:w="1440"/>
          </w:tcPr>
          <w:p>
            <w:pPr>
              <w:spacing w:before="40" w:after="40" w:line="264" w:lineRule="auto"/>
            </w:pPr>
            <w:r/>
            <w:r>
              <w:rPr>
                <w:rFonts w:ascii="Calibri" w:hAnsi="Calibri"/>
                <w:b w:val="0"/>
                <w:color w:val="1F2A37"/>
                <w:sz w:val="19"/>
              </w:rPr>
              <w:t>None</w:t>
            </w:r>
          </w:p>
        </w:tc>
      </w:tr>
      <w:tr>
        <w:tc>
          <w:tcPr>
            <w:tcW w:type="dxa" w:w="2448"/>
            <w:shd w:val="clear" w:color="auto" w:fill="F7F9F9"/>
          </w:tcPr>
          <w:p>
            <w:pPr>
              <w:spacing w:before="40" w:after="40" w:line="264" w:lineRule="auto"/>
            </w:pPr>
            <w:r/>
            <w:r>
              <w:rPr>
                <w:rFonts w:ascii="Calibri" w:hAnsi="Calibri"/>
                <w:b w:val="0"/>
                <w:color w:val="1F2A37"/>
                <w:sz w:val="19"/>
              </w:rPr>
              <w:t>Fringe benefits</w:t>
            </w:r>
          </w:p>
        </w:tc>
        <w:tc>
          <w:tcPr>
            <w:tcW w:type="dxa" w:w="1440"/>
            <w:shd w:val="clear" w:color="auto" w:fill="F7F9F9"/>
          </w:tcPr>
          <w:p>
            <w:pPr>
              <w:spacing w:before="40" w:after="40" w:line="264" w:lineRule="auto"/>
              <w:jc w:val="right"/>
            </w:pPr>
            <w:r/>
            <w:r>
              <w:rPr>
                <w:rFonts w:ascii="Calibri" w:hAnsi="Calibri"/>
                <w:b w:val="0"/>
                <w:color w:val="1F2A37"/>
                <w:sz w:val="19"/>
              </w:rPr>
              <w:t>$9,240</w:t>
            </w:r>
          </w:p>
        </w:tc>
        <w:tc>
          <w:tcPr>
            <w:tcW w:type="dxa" w:w="1584"/>
            <w:shd w:val="clear" w:color="auto" w:fill="F7F9F9"/>
          </w:tcPr>
          <w:p>
            <w:pPr>
              <w:spacing w:before="40" w:after="40" w:line="264" w:lineRule="auto"/>
              <w:jc w:val="right"/>
            </w:pPr>
            <w:r/>
            <w:r>
              <w:rPr>
                <w:rFonts w:ascii="Calibri" w:hAnsi="Calibri"/>
                <w:b w:val="0"/>
                <w:color w:val="1F2A37"/>
                <w:sz w:val="19"/>
              </w:rPr>
              <w:t>$4,730</w:t>
            </w:r>
          </w:p>
        </w:tc>
        <w:tc>
          <w:tcPr>
            <w:tcW w:type="dxa" w:w="1440"/>
            <w:shd w:val="clear" w:color="auto" w:fill="F7F9F9"/>
          </w:tcPr>
          <w:p>
            <w:pPr>
              <w:spacing w:before="40" w:after="40" w:line="264" w:lineRule="auto"/>
              <w:jc w:val="right"/>
            </w:pPr>
            <w:r/>
            <w:r>
              <w:rPr>
                <w:rFonts w:ascii="Calibri" w:hAnsi="Calibri"/>
                <w:b w:val="0"/>
                <w:color w:val="1F2A37"/>
                <w:sz w:val="19"/>
              </w:rPr>
              <w:t>$4,510</w:t>
            </w:r>
          </w:p>
        </w:tc>
        <w:tc>
          <w:tcPr>
            <w:tcW w:type="dxa" w:w="1008"/>
            <w:shd w:val="clear" w:color="auto" w:fill="F7F9F9"/>
          </w:tcPr>
          <w:p>
            <w:pPr>
              <w:spacing w:before="40" w:after="40" w:line="264" w:lineRule="auto"/>
              <w:jc w:val="center"/>
            </w:pPr>
            <w:r/>
            <w:r>
              <w:rPr>
                <w:rFonts w:ascii="Calibri" w:hAnsi="Calibri"/>
                <w:b w:val="0"/>
                <w:color w:val="1F2A37"/>
                <w:sz w:val="19"/>
              </w:rPr>
              <w:t>51%</w:t>
            </w:r>
          </w:p>
        </w:tc>
        <w:tc>
          <w:tcPr>
            <w:tcW w:type="dxa" w:w="1440"/>
            <w:shd w:val="clear" w:color="auto" w:fill="F7F9F9"/>
          </w:tcPr>
          <w:p>
            <w:pPr>
              <w:spacing w:before="40" w:after="40" w:line="264" w:lineRule="auto"/>
            </w:pPr>
            <w:r/>
            <w:r>
              <w:rPr>
                <w:rFonts w:ascii="Calibri" w:hAnsi="Calibri"/>
                <w:b w:val="0"/>
                <w:color w:val="1F2A37"/>
                <w:sz w:val="19"/>
              </w:rPr>
              <w:t>None</w:t>
            </w:r>
          </w:p>
        </w:tc>
      </w:tr>
      <w:tr>
        <w:tc>
          <w:tcPr>
            <w:tcW w:type="dxa" w:w="2448"/>
          </w:tcPr>
          <w:p>
            <w:pPr>
              <w:spacing w:before="40" w:after="40" w:line="264" w:lineRule="auto"/>
            </w:pPr>
            <w:r/>
            <w:r>
              <w:rPr>
                <w:rFonts w:ascii="Calibri" w:hAnsi="Calibri"/>
                <w:b w:val="0"/>
                <w:color w:val="1F2A37"/>
                <w:sz w:val="19"/>
              </w:rPr>
              <w:t>Program supplies</w:t>
            </w:r>
          </w:p>
        </w:tc>
        <w:tc>
          <w:tcPr>
            <w:tcW w:type="dxa" w:w="1440"/>
          </w:tcPr>
          <w:p>
            <w:pPr>
              <w:spacing w:before="40" w:after="40" w:line="264" w:lineRule="auto"/>
              <w:jc w:val="right"/>
            </w:pPr>
            <w:r/>
            <w:r>
              <w:rPr>
                <w:rFonts w:ascii="Calibri" w:hAnsi="Calibri"/>
                <w:b w:val="0"/>
                <w:color w:val="1F2A37"/>
                <w:sz w:val="19"/>
              </w:rPr>
              <w:t>$6,000</w:t>
            </w:r>
          </w:p>
        </w:tc>
        <w:tc>
          <w:tcPr>
            <w:tcW w:type="dxa" w:w="1584"/>
          </w:tcPr>
          <w:p>
            <w:pPr>
              <w:spacing w:before="40" w:after="40" w:line="264" w:lineRule="auto"/>
              <w:jc w:val="right"/>
            </w:pPr>
            <w:r/>
            <w:r>
              <w:rPr>
                <w:rFonts w:ascii="Calibri" w:hAnsi="Calibri"/>
                <w:b w:val="0"/>
                <w:color w:val="1F2A37"/>
                <w:sz w:val="19"/>
              </w:rPr>
              <w:t>$5,400</w:t>
            </w:r>
          </w:p>
        </w:tc>
        <w:tc>
          <w:tcPr>
            <w:tcW w:type="dxa" w:w="1440"/>
          </w:tcPr>
          <w:p>
            <w:pPr>
              <w:spacing w:before="40" w:after="40" w:line="264" w:lineRule="auto"/>
              <w:jc w:val="right"/>
            </w:pPr>
            <w:r/>
            <w:r>
              <w:rPr>
                <w:rFonts w:ascii="Calibri" w:hAnsi="Calibri"/>
                <w:b w:val="0"/>
                <w:color w:val="1F2A37"/>
                <w:sz w:val="19"/>
              </w:rPr>
              <w:t>$600</w:t>
            </w:r>
          </w:p>
        </w:tc>
        <w:tc>
          <w:tcPr>
            <w:tcW w:type="dxa" w:w="1008"/>
          </w:tcPr>
          <w:p>
            <w:pPr>
              <w:spacing w:before="40" w:after="40" w:line="264" w:lineRule="auto"/>
              <w:jc w:val="center"/>
            </w:pPr>
            <w:r/>
            <w:r>
              <w:rPr>
                <w:rFonts w:ascii="Calibri" w:hAnsi="Calibri"/>
                <w:b w:val="0"/>
                <w:color w:val="1F2A37"/>
                <w:sz w:val="19"/>
              </w:rPr>
              <w:t>90%</w:t>
            </w:r>
          </w:p>
        </w:tc>
        <w:tc>
          <w:tcPr>
            <w:tcW w:type="dxa" w:w="1440"/>
          </w:tcPr>
          <w:p>
            <w:pPr>
              <w:spacing w:before="40" w:after="40" w:line="264" w:lineRule="auto"/>
            </w:pPr>
            <w:r/>
            <w:r>
              <w:rPr>
                <w:rFonts w:ascii="Calibri" w:hAnsi="Calibri"/>
                <w:b w:val="0"/>
                <w:color w:val="1F2A37"/>
                <w:sz w:val="19"/>
              </w:rPr>
              <w:t>Note 6</w:t>
            </w:r>
          </w:p>
        </w:tc>
      </w:tr>
      <w:tr>
        <w:tc>
          <w:tcPr>
            <w:tcW w:type="dxa" w:w="2448"/>
            <w:shd w:val="clear" w:color="auto" w:fill="F7F9F9"/>
          </w:tcPr>
          <w:p>
            <w:pPr>
              <w:spacing w:before="40" w:after="40" w:line="264" w:lineRule="auto"/>
            </w:pPr>
            <w:r/>
            <w:r>
              <w:rPr>
                <w:rFonts w:ascii="Calibri" w:hAnsi="Calibri"/>
                <w:b w:val="0"/>
                <w:color w:val="1F2A37"/>
                <w:sz w:val="19"/>
              </w:rPr>
              <w:t>Travel</w:t>
            </w:r>
          </w:p>
        </w:tc>
        <w:tc>
          <w:tcPr>
            <w:tcW w:type="dxa" w:w="1440"/>
            <w:shd w:val="clear" w:color="auto" w:fill="F7F9F9"/>
          </w:tcPr>
          <w:p>
            <w:pPr>
              <w:spacing w:before="40" w:after="40" w:line="264" w:lineRule="auto"/>
              <w:jc w:val="right"/>
            </w:pPr>
            <w:r/>
            <w:r>
              <w:rPr>
                <w:rFonts w:ascii="Calibri" w:hAnsi="Calibri"/>
                <w:b w:val="0"/>
                <w:color w:val="1F2A37"/>
                <w:sz w:val="19"/>
              </w:rPr>
              <w:t>$2,500</w:t>
            </w:r>
          </w:p>
        </w:tc>
        <w:tc>
          <w:tcPr>
            <w:tcW w:type="dxa" w:w="1584"/>
            <w:shd w:val="clear" w:color="auto" w:fill="F7F9F9"/>
          </w:tcPr>
          <w:p>
            <w:pPr>
              <w:spacing w:before="40" w:after="40" w:line="264" w:lineRule="auto"/>
              <w:jc w:val="right"/>
            </w:pPr>
            <w:r/>
            <w:r>
              <w:rPr>
                <w:rFonts w:ascii="Calibri" w:hAnsi="Calibri"/>
                <w:b w:val="0"/>
                <w:color w:val="1F2A37"/>
                <w:sz w:val="19"/>
              </w:rPr>
              <w:t>$410</w:t>
            </w:r>
          </w:p>
        </w:tc>
        <w:tc>
          <w:tcPr>
            <w:tcW w:type="dxa" w:w="1440"/>
            <w:shd w:val="clear" w:color="auto" w:fill="F7F9F9"/>
          </w:tcPr>
          <w:p>
            <w:pPr>
              <w:spacing w:before="40" w:after="40" w:line="264" w:lineRule="auto"/>
              <w:jc w:val="right"/>
            </w:pPr>
            <w:r/>
            <w:r>
              <w:rPr>
                <w:rFonts w:ascii="Calibri" w:hAnsi="Calibri"/>
                <w:b w:val="0"/>
                <w:color w:val="1F2A37"/>
                <w:sz w:val="19"/>
              </w:rPr>
              <w:t>$2,090</w:t>
            </w:r>
          </w:p>
        </w:tc>
        <w:tc>
          <w:tcPr>
            <w:tcW w:type="dxa" w:w="1008"/>
            <w:shd w:val="clear" w:color="auto" w:fill="F7F9F9"/>
          </w:tcPr>
          <w:p>
            <w:pPr>
              <w:spacing w:before="40" w:after="40" w:line="264" w:lineRule="auto"/>
              <w:jc w:val="center"/>
            </w:pPr>
            <w:r/>
            <w:r>
              <w:rPr>
                <w:rFonts w:ascii="Calibri" w:hAnsi="Calibri"/>
                <w:b w:val="0"/>
                <w:color w:val="1F2A37"/>
                <w:sz w:val="19"/>
              </w:rPr>
              <w:t>16%</w:t>
            </w:r>
          </w:p>
        </w:tc>
        <w:tc>
          <w:tcPr>
            <w:tcW w:type="dxa" w:w="1440"/>
            <w:shd w:val="clear" w:color="auto" w:fill="F7F9F9"/>
          </w:tcPr>
          <w:p>
            <w:pPr>
              <w:spacing w:before="40" w:after="40" w:line="264" w:lineRule="auto"/>
            </w:pPr>
            <w:r/>
            <w:r>
              <w:rPr>
                <w:rFonts w:ascii="Calibri" w:hAnsi="Calibri"/>
                <w:b w:val="0"/>
                <w:color w:val="1F2A37"/>
                <w:sz w:val="19"/>
              </w:rPr>
              <w:t>Note 7</w:t>
            </w:r>
          </w:p>
        </w:tc>
      </w:tr>
      <w:tr>
        <w:tc>
          <w:tcPr>
            <w:tcW w:type="dxa" w:w="2448"/>
          </w:tcPr>
          <w:p>
            <w:pPr>
              <w:spacing w:before="40" w:after="40" w:line="264" w:lineRule="auto"/>
            </w:pPr>
            <w:r/>
            <w:r>
              <w:rPr>
                <w:rFonts w:ascii="Calibri" w:hAnsi="Calibri"/>
                <w:b w:val="0"/>
                <w:color w:val="1F2A37"/>
                <w:sz w:val="19"/>
              </w:rPr>
              <w:t>Contracted evaluation</w:t>
            </w:r>
          </w:p>
        </w:tc>
        <w:tc>
          <w:tcPr>
            <w:tcW w:type="dxa" w:w="1440"/>
          </w:tcPr>
          <w:p>
            <w:pPr>
              <w:spacing w:before="40" w:after="40" w:line="264" w:lineRule="auto"/>
              <w:jc w:val="right"/>
            </w:pPr>
            <w:r/>
            <w:r>
              <w:rPr>
                <w:rFonts w:ascii="Calibri" w:hAnsi="Calibri"/>
                <w:b w:val="0"/>
                <w:color w:val="1F2A37"/>
                <w:sz w:val="19"/>
              </w:rPr>
              <w:t>$8,000</w:t>
            </w:r>
          </w:p>
        </w:tc>
        <w:tc>
          <w:tcPr>
            <w:tcW w:type="dxa" w:w="1584"/>
          </w:tcPr>
          <w:p>
            <w:pPr>
              <w:spacing w:before="40" w:after="40" w:line="264" w:lineRule="auto"/>
              <w:jc w:val="right"/>
            </w:pPr>
            <w:r/>
            <w:r>
              <w:rPr>
                <w:rFonts w:ascii="Calibri" w:hAnsi="Calibri"/>
                <w:b w:val="0"/>
                <w:color w:val="1F2A37"/>
                <w:sz w:val="19"/>
              </w:rPr>
              <w:t>$0</w:t>
            </w:r>
          </w:p>
        </w:tc>
        <w:tc>
          <w:tcPr>
            <w:tcW w:type="dxa" w:w="1440"/>
          </w:tcPr>
          <w:p>
            <w:pPr>
              <w:spacing w:before="40" w:after="40" w:line="264" w:lineRule="auto"/>
              <w:jc w:val="right"/>
            </w:pPr>
            <w:r/>
            <w:r>
              <w:rPr>
                <w:rFonts w:ascii="Calibri" w:hAnsi="Calibri"/>
                <w:b w:val="0"/>
                <w:color w:val="1F2A37"/>
                <w:sz w:val="19"/>
              </w:rPr>
              <w:t>$8,000</w:t>
            </w:r>
          </w:p>
        </w:tc>
        <w:tc>
          <w:tcPr>
            <w:tcW w:type="dxa" w:w="1008"/>
          </w:tcPr>
          <w:p>
            <w:pPr>
              <w:spacing w:before="40" w:after="40" w:line="264" w:lineRule="auto"/>
              <w:jc w:val="center"/>
            </w:pPr>
            <w:r/>
            <w:r>
              <w:rPr>
                <w:rFonts w:ascii="Calibri" w:hAnsi="Calibri"/>
                <w:b w:val="0"/>
                <w:color w:val="1F2A37"/>
                <w:sz w:val="19"/>
              </w:rPr>
              <w:t>0%</w:t>
            </w:r>
          </w:p>
        </w:tc>
        <w:tc>
          <w:tcPr>
            <w:tcW w:type="dxa" w:w="1440"/>
          </w:tcPr>
          <w:p>
            <w:pPr>
              <w:spacing w:before="40" w:after="40" w:line="264" w:lineRule="auto"/>
            </w:pPr>
            <w:r/>
            <w:r>
              <w:rPr>
                <w:rFonts w:ascii="Calibri" w:hAnsi="Calibri"/>
                <w:b w:val="0"/>
                <w:color w:val="1F2A37"/>
                <w:sz w:val="19"/>
              </w:rPr>
              <w:t>Note 5</w:t>
            </w:r>
          </w:p>
        </w:tc>
      </w:tr>
      <w:tr>
        <w:tc>
          <w:tcPr>
            <w:tcW w:type="dxa" w:w="2448"/>
            <w:shd w:val="clear" w:color="auto" w:fill="F7F9F9"/>
          </w:tcPr>
          <w:p>
            <w:pPr>
              <w:spacing w:before="40" w:after="40" w:line="264" w:lineRule="auto"/>
            </w:pPr>
            <w:r/>
            <w:r>
              <w:rPr>
                <w:rFonts w:ascii="Calibri" w:hAnsi="Calibri"/>
                <w:b w:val="0"/>
                <w:color w:val="1F2A37"/>
                <w:sz w:val="19"/>
              </w:rPr>
              <w:t>Indirect</w:t>
            </w:r>
          </w:p>
        </w:tc>
        <w:tc>
          <w:tcPr>
            <w:tcW w:type="dxa" w:w="1440"/>
            <w:shd w:val="clear" w:color="auto" w:fill="F7F9F9"/>
          </w:tcPr>
          <w:p>
            <w:pPr>
              <w:spacing w:before="40" w:after="40" w:line="264" w:lineRule="auto"/>
              <w:jc w:val="right"/>
            </w:pPr>
            <w:r/>
            <w:r>
              <w:rPr>
                <w:rFonts w:ascii="Calibri" w:hAnsi="Calibri"/>
                <w:b w:val="0"/>
                <w:color w:val="1F2A37"/>
                <w:sz w:val="19"/>
              </w:rPr>
              <w:t>$7,500</w:t>
            </w:r>
          </w:p>
        </w:tc>
        <w:tc>
          <w:tcPr>
            <w:tcW w:type="dxa" w:w="1584"/>
            <w:shd w:val="clear" w:color="auto" w:fill="F7F9F9"/>
          </w:tcPr>
          <w:p>
            <w:pPr>
              <w:spacing w:before="40" w:after="40" w:line="264" w:lineRule="auto"/>
              <w:jc w:val="right"/>
            </w:pPr>
            <w:r/>
            <w:r>
              <w:rPr>
                <w:rFonts w:ascii="Calibri" w:hAnsi="Calibri"/>
                <w:b w:val="0"/>
                <w:color w:val="1F2A37"/>
                <w:sz w:val="19"/>
              </w:rPr>
              <w:t>$3,800</w:t>
            </w:r>
          </w:p>
        </w:tc>
        <w:tc>
          <w:tcPr>
            <w:tcW w:type="dxa" w:w="1440"/>
            <w:shd w:val="clear" w:color="auto" w:fill="F7F9F9"/>
          </w:tcPr>
          <w:p>
            <w:pPr>
              <w:spacing w:before="40" w:after="40" w:line="264" w:lineRule="auto"/>
              <w:jc w:val="right"/>
            </w:pPr>
            <w:r/>
            <w:r>
              <w:rPr>
                <w:rFonts w:ascii="Calibri" w:hAnsi="Calibri"/>
                <w:b w:val="0"/>
                <w:color w:val="1F2A37"/>
                <w:sz w:val="19"/>
              </w:rPr>
              <w:t>$3,700</w:t>
            </w:r>
          </w:p>
        </w:tc>
        <w:tc>
          <w:tcPr>
            <w:tcW w:type="dxa" w:w="1008"/>
            <w:shd w:val="clear" w:color="auto" w:fill="F7F9F9"/>
          </w:tcPr>
          <w:p>
            <w:pPr>
              <w:spacing w:before="40" w:after="40" w:line="264" w:lineRule="auto"/>
              <w:jc w:val="center"/>
            </w:pPr>
            <w:r/>
            <w:r>
              <w:rPr>
                <w:rFonts w:ascii="Calibri" w:hAnsi="Calibri"/>
                <w:b w:val="0"/>
                <w:color w:val="1F2A37"/>
                <w:sz w:val="19"/>
              </w:rPr>
              <w:t>51%</w:t>
            </w:r>
          </w:p>
        </w:tc>
        <w:tc>
          <w:tcPr>
            <w:tcW w:type="dxa" w:w="1440"/>
            <w:shd w:val="clear" w:color="auto" w:fill="F7F9F9"/>
          </w:tcPr>
          <w:p>
            <w:pPr>
              <w:spacing w:before="40" w:after="40" w:line="264" w:lineRule="auto"/>
            </w:pPr>
            <w:r/>
            <w:r>
              <w:rPr>
                <w:rFonts w:ascii="Calibri" w:hAnsi="Calibri"/>
                <w:b w:val="0"/>
                <w:color w:val="1F2A37"/>
                <w:sz w:val="19"/>
              </w:rPr>
              <w:t>None</w:t>
            </w:r>
          </w:p>
        </w:tc>
      </w:tr>
      <w:tr>
        <w:tc>
          <w:tcPr>
            <w:tcW w:type="dxa" w:w="2448"/>
            <w:shd w:val="clear" w:color="auto" w:fill="DCE7E7"/>
          </w:tcPr>
          <w:p>
            <w:pPr>
              <w:spacing w:before="40" w:after="40" w:line="264" w:lineRule="auto"/>
            </w:pPr>
            <w:r/>
            <w:r>
              <w:rPr>
                <w:rFonts w:ascii="Calibri" w:hAnsi="Calibri"/>
                <w:b/>
                <w:color w:val="1F2A37"/>
                <w:sz w:val="19"/>
              </w:rPr>
              <w:t>Total</w:t>
            </w:r>
          </w:p>
        </w:tc>
        <w:tc>
          <w:tcPr>
            <w:tcW w:type="dxa" w:w="1440"/>
            <w:shd w:val="clear" w:color="auto" w:fill="DCE7E7"/>
          </w:tcPr>
          <w:p>
            <w:pPr>
              <w:spacing w:before="40" w:after="40" w:line="264" w:lineRule="auto"/>
              <w:jc w:val="right"/>
            </w:pPr>
            <w:r/>
            <w:r>
              <w:rPr>
                <w:rFonts w:ascii="Calibri" w:hAnsi="Calibri"/>
                <w:b/>
                <w:color w:val="1F2A37"/>
                <w:sz w:val="19"/>
              </w:rPr>
              <w:t>$75,240</w:t>
            </w:r>
          </w:p>
        </w:tc>
        <w:tc>
          <w:tcPr>
            <w:tcW w:type="dxa" w:w="1584"/>
            <w:shd w:val="clear" w:color="auto" w:fill="DCE7E7"/>
          </w:tcPr>
          <w:p>
            <w:pPr>
              <w:spacing w:before="40" w:after="40" w:line="264" w:lineRule="auto"/>
              <w:jc w:val="right"/>
            </w:pPr>
            <w:r/>
            <w:r>
              <w:rPr>
                <w:rFonts w:ascii="Calibri" w:hAnsi="Calibri"/>
                <w:b/>
                <w:color w:val="1F2A37"/>
                <w:sz w:val="19"/>
              </w:rPr>
              <w:t>$35,840</w:t>
            </w:r>
          </w:p>
        </w:tc>
        <w:tc>
          <w:tcPr>
            <w:tcW w:type="dxa" w:w="1440"/>
            <w:shd w:val="clear" w:color="auto" w:fill="DCE7E7"/>
          </w:tcPr>
          <w:p>
            <w:pPr>
              <w:spacing w:before="40" w:after="40" w:line="264" w:lineRule="auto"/>
              <w:jc w:val="right"/>
            </w:pPr>
            <w:r/>
            <w:r>
              <w:rPr>
                <w:rFonts w:ascii="Calibri" w:hAnsi="Calibri"/>
                <w:b/>
                <w:color w:val="1F2A37"/>
                <w:sz w:val="19"/>
              </w:rPr>
              <w:t>$39,400</w:t>
            </w:r>
          </w:p>
        </w:tc>
        <w:tc>
          <w:tcPr>
            <w:tcW w:type="dxa" w:w="1008"/>
            <w:shd w:val="clear" w:color="auto" w:fill="DCE7E7"/>
          </w:tcPr>
          <w:p>
            <w:pPr>
              <w:spacing w:before="40" w:after="40" w:line="264" w:lineRule="auto"/>
              <w:jc w:val="center"/>
            </w:pPr>
            <w:r/>
            <w:r>
              <w:rPr>
                <w:rFonts w:ascii="Calibri" w:hAnsi="Calibri"/>
                <w:b/>
                <w:color w:val="1F2A37"/>
                <w:sz w:val="19"/>
              </w:rPr>
              <w:t>48%</w:t>
            </w:r>
          </w:p>
        </w:tc>
        <w:tc>
          <w:tcPr>
            <w:tcW w:type="dxa" w:w="1440"/>
            <w:shd w:val="clear" w:color="auto" w:fill="DCE7E7"/>
          </w:tcPr>
          <w:p>
            <w:pPr>
              <w:spacing w:before="40" w:after="40" w:line="264" w:lineRule="auto"/>
            </w:pPr>
            <w:r/>
            <w:r>
              <w:rPr>
                <w:sz w:val="19"/>
              </w:rPr>
            </w:r>
          </w:p>
        </w:tc>
      </w:tr>
    </w:tbl>
    <w:p>
      <w:pPr>
        <w:spacing w:after="60"/>
      </w:pPr>
    </w:p>
    <w:p>
      <w:pPr>
        <w:pStyle w:val="GCCaption"/>
      </w:pPr>
      <w:r>
        <w:t>Illustrative figures for a composite organization, not data from a real award. Fifty percent of the period of performance had elapsed at the end of this reporting period.</w:t>
      </w:r>
    </w:p>
    <w:p>
      <w:pPr>
        <w:spacing w:after="0"/>
      </w:pPr>
      <w:r>
        <w:br w:type="page"/>
      </w:r>
    </w:p>
    <w:p>
      <w:pPr>
        <w:pStyle w:val="Heading1"/>
      </w:pPr>
      <w:r>
        <w:t>10. Variance explanation</w:t>
      </w:r>
    </w:p>
    <w:p>
      <w:pPr>
        <w:pStyle w:val="GCSectionMeta"/>
      </w:pPr>
      <w:r>
        <w:t>Financial  |  Cause plus action, in that order</w:t>
      </w:r>
    </w:p>
    <w:p>
      <w:pPr>
        <w:pStyle w:val="GCGuidance"/>
        <w:pBdr>
          <w:left w:val="single" w:sz="18" w:space="8" w:color="0F5F63"/>
        </w:pBdr>
        <w:shd w:val="clear" w:color="auto" w:fill="EDF3F3"/>
        <w:spacing w:before="80"/>
        <w:ind w:left="173"/>
      </w:pPr>
      <w:r>
        <w:rPr>
          <w:b w:val="0"/>
        </w:rPr>
        <w:t>Write every variance note as cause plus action: what happened, and what you will do about it. A note that gives only the cause leaves the reviewer to decide whether you noticed the problem. Use the same category names as the funded proposal's budget so the two documents read side by side.</w:t>
      </w:r>
    </w:p>
    <w:p>
      <w:pPr>
        <w:pStyle w:val="Heading2"/>
      </w:pPr>
      <w:r>
        <w:t>Set a threshold and apply it consistently</w:t>
      </w:r>
    </w:p>
    <w:p>
      <w:pPr/>
      <w:r>
        <w:t>Your award terms may set a variance threshold, stated as a percentage of a line, a dollar amount, or both. If they do, use it. If they do not, pick one and apply it the same way every cycle, and say in the report what threshold you used. A common internal convention is ten percent of the line or $1,000, whichever is greater, but the specific number matters far less than applying it consistently and disclosing it.</w:t>
      </w:r>
    </w:p>
    <w:p>
      <w:pPr/>
      <w:r>
        <w:t>Explain a line that is materially under as carefully as one that is materially over. Underspending is the more common finding in a mid-project review, and unexplained underspending reads as a project that is not being delivered rather than as thrift.</w:t>
      </w:r>
    </w:p>
    <w:p>
      <w:pPr>
        <w:pStyle w:val="GCFill"/>
        <w:ind w:left="173"/>
      </w:pPr>
      <w:r>
        <w:rPr>
          <w:b w:val="0"/>
        </w:rPr>
        <w:t>Variance threshold applied in this report: [10 percent of the line or $1,000, whichever is greater, unless the award sets a different threshold].</w:t>
      </w:r>
    </w:p>
    <w:tbl>
      <w:tblPr>
        <w:tblStyle w:val="TableGrid"/>
        <w:tblW w:type="auto" w:w="0"/>
        <w:jc w:val="left"/>
        <w:tblLayout w:type="fixed"/>
        <w:tblLook w:firstColumn="1" w:firstRow="1" w:lastColumn="0" w:lastRow="0" w:noHBand="0" w:noVBand="1" w:val="04A0"/>
      </w:tblPr>
      <w:tblGrid>
        <w:gridCol w:w="1337"/>
        <w:gridCol w:w="1337"/>
        <w:gridCol w:w="1337"/>
        <w:gridCol w:w="1337"/>
        <w:gridCol w:w="1337"/>
        <w:gridCol w:w="1337"/>
        <w:gridCol w:w="1337"/>
      </w:tblGrid>
      <w:tr>
        <w:trPr>
          <w:tblHeader/>
        </w:trPr>
        <w:tc>
          <w:tcPr>
            <w:tcW w:type="dxa" w:w="576"/>
            <w:shd w:val="clear" w:color="auto" w:fill="0F5F63"/>
          </w:tcPr>
          <w:p>
            <w:pPr>
              <w:spacing w:before="40" w:after="40" w:line="264" w:lineRule="auto"/>
              <w:jc w:val="center"/>
            </w:pPr>
            <w:r/>
            <w:r>
              <w:rPr>
                <w:rFonts w:ascii="Calibri" w:hAnsi="Calibri"/>
                <w:b/>
                <w:color w:val="FFFFFF"/>
                <w:sz w:val="17"/>
              </w:rPr>
              <w:t>Note</w:t>
            </w:r>
          </w:p>
        </w:tc>
        <w:tc>
          <w:tcPr>
            <w:tcW w:type="dxa" w:w="1512"/>
            <w:shd w:val="clear" w:color="auto" w:fill="0F5F63"/>
          </w:tcPr>
          <w:p>
            <w:pPr>
              <w:spacing w:before="40" w:after="40" w:line="264" w:lineRule="auto"/>
            </w:pPr>
            <w:r/>
            <w:r>
              <w:rPr>
                <w:rFonts w:ascii="Calibri" w:hAnsi="Calibri"/>
                <w:b/>
                <w:color w:val="FFFFFF"/>
                <w:sz w:val="17"/>
              </w:rPr>
              <w:t>Line</w:t>
            </w:r>
          </w:p>
        </w:tc>
        <w:tc>
          <w:tcPr>
            <w:tcW w:type="dxa" w:w="1152"/>
            <w:shd w:val="clear" w:color="auto" w:fill="0F5F63"/>
          </w:tcPr>
          <w:p>
            <w:pPr>
              <w:spacing w:before="40" w:after="40" w:line="264" w:lineRule="auto"/>
              <w:jc w:val="center"/>
            </w:pPr>
            <w:r/>
            <w:r>
              <w:rPr>
                <w:rFonts w:ascii="Calibri" w:hAnsi="Calibri"/>
                <w:b/>
                <w:color w:val="FFFFFF"/>
                <w:sz w:val="17"/>
              </w:rPr>
              <w:t>Variance</w:t>
            </w:r>
          </w:p>
        </w:tc>
        <w:tc>
          <w:tcPr>
            <w:tcW w:type="dxa" w:w="2232"/>
            <w:shd w:val="clear" w:color="auto" w:fill="0F5F63"/>
          </w:tcPr>
          <w:p>
            <w:pPr>
              <w:spacing w:before="40" w:after="40" w:line="264" w:lineRule="auto"/>
            </w:pPr>
            <w:r/>
            <w:r>
              <w:rPr>
                <w:rFonts w:ascii="Calibri" w:hAnsi="Calibri"/>
                <w:b/>
                <w:color w:val="FFFFFF"/>
                <w:sz w:val="17"/>
              </w:rPr>
              <w:t>Cause</w:t>
            </w:r>
          </w:p>
        </w:tc>
        <w:tc>
          <w:tcPr>
            <w:tcW w:type="dxa" w:w="2232"/>
            <w:shd w:val="clear" w:color="auto" w:fill="0F5F63"/>
          </w:tcPr>
          <w:p>
            <w:pPr>
              <w:spacing w:before="40" w:after="40" w:line="264" w:lineRule="auto"/>
            </w:pPr>
            <w:r/>
            <w:r>
              <w:rPr>
                <w:rFonts w:ascii="Calibri" w:hAnsi="Calibri"/>
                <w:b/>
                <w:color w:val="FFFFFF"/>
                <w:sz w:val="17"/>
              </w:rPr>
              <w:t>Action</w:t>
            </w:r>
          </w:p>
        </w:tc>
        <w:tc>
          <w:tcPr>
            <w:tcW w:type="dxa" w:w="893"/>
            <w:shd w:val="clear" w:color="auto" w:fill="0F5F63"/>
          </w:tcPr>
          <w:p>
            <w:pPr>
              <w:spacing w:before="40" w:after="40" w:line="264" w:lineRule="auto"/>
            </w:pPr>
            <w:r/>
            <w:r>
              <w:rPr>
                <w:rFonts w:ascii="Calibri" w:hAnsi="Calibri"/>
                <w:b/>
                <w:color w:val="FFFFFF"/>
                <w:sz w:val="17"/>
              </w:rPr>
              <w:t>Owner</w:t>
            </w:r>
          </w:p>
        </w:tc>
        <w:tc>
          <w:tcPr>
            <w:tcW w:type="dxa" w:w="763"/>
            <w:shd w:val="clear" w:color="auto" w:fill="0F5F63"/>
          </w:tcPr>
          <w:p>
            <w:pPr>
              <w:spacing w:before="40" w:after="40" w:line="264" w:lineRule="auto"/>
            </w:pPr>
            <w:r/>
            <w:r>
              <w:rPr>
                <w:rFonts w:ascii="Calibri" w:hAnsi="Calibri"/>
                <w:b/>
                <w:color w:val="FFFFFF"/>
                <w:sz w:val="17"/>
              </w:rPr>
              <w:t>Date</w:t>
            </w:r>
          </w:p>
        </w:tc>
      </w:tr>
      <w:tr>
        <w:tc>
          <w:tcPr>
            <w:tcW w:type="dxa" w:w="576"/>
          </w:tcPr>
          <w:p>
            <w:pPr>
              <w:spacing w:before="40" w:after="40" w:line="264" w:lineRule="auto"/>
              <w:jc w:val="center"/>
            </w:pPr>
            <w:r/>
            <w:r>
              <w:rPr>
                <w:rFonts w:ascii="Calibri" w:hAnsi="Calibri"/>
                <w:b w:val="0"/>
                <w:color w:val="1F2A37"/>
                <w:sz w:val="17"/>
              </w:rPr>
              <w:t>[#]</w:t>
            </w:r>
          </w:p>
        </w:tc>
        <w:tc>
          <w:tcPr>
            <w:tcW w:type="dxa" w:w="1512"/>
          </w:tcPr>
          <w:p>
            <w:pPr>
              <w:spacing w:before="40" w:after="40" w:line="264" w:lineRule="auto"/>
            </w:pPr>
            <w:r/>
            <w:r>
              <w:rPr>
                <w:rFonts w:ascii="Calibri" w:hAnsi="Calibri"/>
                <w:b w:val="0"/>
                <w:color w:val="1F2A37"/>
                <w:sz w:val="17"/>
              </w:rPr>
              <w:t>[budget line]</w:t>
            </w:r>
          </w:p>
        </w:tc>
        <w:tc>
          <w:tcPr>
            <w:tcW w:type="dxa" w:w="1152"/>
          </w:tcPr>
          <w:p>
            <w:pPr>
              <w:spacing w:before="40" w:after="40" w:line="264" w:lineRule="auto"/>
              <w:jc w:val="center"/>
            </w:pPr>
            <w:r/>
            <w:r>
              <w:rPr>
                <w:rFonts w:ascii="Calibri" w:hAnsi="Calibri"/>
                <w:b w:val="0"/>
                <w:color w:val="1F2A37"/>
                <w:sz w:val="17"/>
              </w:rPr>
              <w:t>[+/- $ and %]</w:t>
            </w:r>
          </w:p>
        </w:tc>
        <w:tc>
          <w:tcPr>
            <w:tcW w:type="dxa" w:w="2232"/>
          </w:tcPr>
          <w:p>
            <w:pPr>
              <w:spacing w:before="40" w:after="40" w:line="264" w:lineRule="auto"/>
            </w:pPr>
            <w:r/>
            <w:r>
              <w:rPr>
                <w:rFonts w:ascii="Calibri" w:hAnsi="Calibri"/>
                <w:b w:val="0"/>
                <w:color w:val="1F2A37"/>
                <w:sz w:val="17"/>
              </w:rPr>
              <w:t>[what happened]</w:t>
            </w:r>
          </w:p>
        </w:tc>
        <w:tc>
          <w:tcPr>
            <w:tcW w:type="dxa" w:w="2232"/>
          </w:tcPr>
          <w:p>
            <w:pPr>
              <w:spacing w:before="40" w:after="40" w:line="264" w:lineRule="auto"/>
            </w:pPr>
            <w:r/>
            <w:r>
              <w:rPr>
                <w:rFonts w:ascii="Calibri" w:hAnsi="Calibri"/>
                <w:b w:val="0"/>
                <w:color w:val="1F2A37"/>
                <w:sz w:val="17"/>
              </w:rPr>
              <w:t>[what you will do]</w:t>
            </w:r>
          </w:p>
        </w:tc>
        <w:tc>
          <w:tcPr>
            <w:tcW w:type="dxa" w:w="893"/>
          </w:tcPr>
          <w:p>
            <w:pPr>
              <w:spacing w:before="40" w:after="40" w:line="264" w:lineRule="auto"/>
            </w:pPr>
            <w:r/>
            <w:r>
              <w:rPr>
                <w:rFonts w:ascii="Calibri" w:hAnsi="Calibri"/>
                <w:b w:val="0"/>
                <w:color w:val="1F2A37"/>
                <w:sz w:val="17"/>
              </w:rPr>
              <w:t>[role]</w:t>
            </w:r>
          </w:p>
        </w:tc>
        <w:tc>
          <w:tcPr>
            <w:tcW w:type="dxa" w:w="763"/>
          </w:tcPr>
          <w:p>
            <w:pPr>
              <w:spacing w:before="40" w:after="40" w:line="264" w:lineRule="auto"/>
            </w:pPr>
            <w:r/>
            <w:r>
              <w:rPr>
                <w:rFonts w:ascii="Calibri" w:hAnsi="Calibri"/>
                <w:b w:val="0"/>
                <w:color w:val="1F2A37"/>
                <w:sz w:val="17"/>
              </w:rPr>
              <w:t>[date]</w:t>
            </w:r>
          </w:p>
        </w:tc>
      </w:tr>
      <w:tr>
        <w:tc>
          <w:tcPr>
            <w:tcW w:type="dxa" w:w="576"/>
            <w:shd w:val="clear" w:color="auto" w:fill="F7F9F9"/>
          </w:tcPr>
          <w:p>
            <w:pPr>
              <w:spacing w:before="40" w:after="40" w:line="264" w:lineRule="auto"/>
              <w:jc w:val="center"/>
            </w:pPr>
            <w:r/>
            <w:r>
              <w:rPr>
                <w:rFonts w:ascii="Calibri" w:hAnsi="Calibri"/>
                <w:b w:val="0"/>
                <w:color w:val="1F2A37"/>
                <w:sz w:val="17"/>
              </w:rPr>
              <w:t>[#]</w:t>
            </w:r>
          </w:p>
        </w:tc>
        <w:tc>
          <w:tcPr>
            <w:tcW w:type="dxa" w:w="1512"/>
            <w:shd w:val="clear" w:color="auto" w:fill="F7F9F9"/>
          </w:tcPr>
          <w:p>
            <w:pPr>
              <w:spacing w:before="40" w:after="40" w:line="264" w:lineRule="auto"/>
            </w:pPr>
            <w:r/>
            <w:r>
              <w:rPr>
                <w:rFonts w:ascii="Calibri" w:hAnsi="Calibri"/>
                <w:b w:val="0"/>
                <w:color w:val="1F2A37"/>
                <w:sz w:val="17"/>
              </w:rPr>
              <w:t>[budget line]</w:t>
            </w:r>
          </w:p>
        </w:tc>
        <w:tc>
          <w:tcPr>
            <w:tcW w:type="dxa" w:w="1152"/>
            <w:shd w:val="clear" w:color="auto" w:fill="F7F9F9"/>
          </w:tcPr>
          <w:p>
            <w:pPr>
              <w:spacing w:before="40" w:after="40" w:line="264" w:lineRule="auto"/>
              <w:jc w:val="center"/>
            </w:pPr>
            <w:r/>
            <w:r>
              <w:rPr>
                <w:rFonts w:ascii="Calibri" w:hAnsi="Calibri"/>
                <w:b w:val="0"/>
                <w:color w:val="1F2A37"/>
                <w:sz w:val="17"/>
              </w:rPr>
              <w:t>[+/- $ and %]</w:t>
            </w:r>
          </w:p>
        </w:tc>
        <w:tc>
          <w:tcPr>
            <w:tcW w:type="dxa" w:w="2232"/>
            <w:shd w:val="clear" w:color="auto" w:fill="F7F9F9"/>
          </w:tcPr>
          <w:p>
            <w:pPr>
              <w:spacing w:before="40" w:after="40" w:line="264" w:lineRule="auto"/>
            </w:pPr>
            <w:r/>
            <w:r>
              <w:rPr>
                <w:rFonts w:ascii="Calibri" w:hAnsi="Calibri"/>
                <w:b w:val="0"/>
                <w:color w:val="1F2A37"/>
                <w:sz w:val="17"/>
              </w:rPr>
              <w:t>[what happened]</w:t>
            </w:r>
          </w:p>
        </w:tc>
        <w:tc>
          <w:tcPr>
            <w:tcW w:type="dxa" w:w="2232"/>
            <w:shd w:val="clear" w:color="auto" w:fill="F7F9F9"/>
          </w:tcPr>
          <w:p>
            <w:pPr>
              <w:spacing w:before="40" w:after="40" w:line="264" w:lineRule="auto"/>
            </w:pPr>
            <w:r/>
            <w:r>
              <w:rPr>
                <w:rFonts w:ascii="Calibri" w:hAnsi="Calibri"/>
                <w:b w:val="0"/>
                <w:color w:val="1F2A37"/>
                <w:sz w:val="17"/>
              </w:rPr>
              <w:t>[what you will do]</w:t>
            </w:r>
          </w:p>
        </w:tc>
        <w:tc>
          <w:tcPr>
            <w:tcW w:type="dxa" w:w="893"/>
            <w:shd w:val="clear" w:color="auto" w:fill="F7F9F9"/>
          </w:tcPr>
          <w:p>
            <w:pPr>
              <w:spacing w:before="40" w:after="40" w:line="264" w:lineRule="auto"/>
            </w:pPr>
            <w:r/>
            <w:r>
              <w:rPr>
                <w:rFonts w:ascii="Calibri" w:hAnsi="Calibri"/>
                <w:b w:val="0"/>
                <w:color w:val="1F2A37"/>
                <w:sz w:val="17"/>
              </w:rPr>
              <w:t>[role]</w:t>
            </w:r>
          </w:p>
        </w:tc>
        <w:tc>
          <w:tcPr>
            <w:tcW w:type="dxa" w:w="763"/>
            <w:shd w:val="clear" w:color="auto" w:fill="F7F9F9"/>
          </w:tcPr>
          <w:p>
            <w:pPr>
              <w:spacing w:before="40" w:after="40" w:line="264" w:lineRule="auto"/>
            </w:pPr>
            <w:r/>
            <w:r>
              <w:rPr>
                <w:rFonts w:ascii="Calibri" w:hAnsi="Calibri"/>
                <w:b w:val="0"/>
                <w:color w:val="1F2A37"/>
                <w:sz w:val="17"/>
              </w:rPr>
              <w:t>[date]</w:t>
            </w:r>
          </w:p>
        </w:tc>
      </w:tr>
      <w:tr>
        <w:tc>
          <w:tcPr>
            <w:tcW w:type="dxa" w:w="576"/>
          </w:tcPr>
          <w:p>
            <w:pPr>
              <w:spacing w:before="40" w:after="40" w:line="264" w:lineRule="auto"/>
              <w:jc w:val="center"/>
            </w:pPr>
            <w:r/>
            <w:r>
              <w:rPr>
                <w:rFonts w:ascii="Calibri" w:hAnsi="Calibri"/>
                <w:b w:val="0"/>
                <w:color w:val="1F2A37"/>
                <w:sz w:val="17"/>
              </w:rPr>
              <w:t>[#]</w:t>
            </w:r>
          </w:p>
        </w:tc>
        <w:tc>
          <w:tcPr>
            <w:tcW w:type="dxa" w:w="1512"/>
          </w:tcPr>
          <w:p>
            <w:pPr>
              <w:spacing w:before="40" w:after="40" w:line="264" w:lineRule="auto"/>
            </w:pPr>
            <w:r/>
            <w:r>
              <w:rPr>
                <w:rFonts w:ascii="Calibri" w:hAnsi="Calibri"/>
                <w:b w:val="0"/>
                <w:color w:val="1F2A37"/>
                <w:sz w:val="17"/>
              </w:rPr>
              <w:t>[budget line]</w:t>
            </w:r>
          </w:p>
        </w:tc>
        <w:tc>
          <w:tcPr>
            <w:tcW w:type="dxa" w:w="1152"/>
          </w:tcPr>
          <w:p>
            <w:pPr>
              <w:spacing w:before="40" w:after="40" w:line="264" w:lineRule="auto"/>
              <w:jc w:val="center"/>
            </w:pPr>
            <w:r/>
            <w:r>
              <w:rPr>
                <w:rFonts w:ascii="Calibri" w:hAnsi="Calibri"/>
                <w:b w:val="0"/>
                <w:color w:val="1F2A37"/>
                <w:sz w:val="17"/>
              </w:rPr>
              <w:t>[+/- $ and %]</w:t>
            </w:r>
          </w:p>
        </w:tc>
        <w:tc>
          <w:tcPr>
            <w:tcW w:type="dxa" w:w="2232"/>
          </w:tcPr>
          <w:p>
            <w:pPr>
              <w:spacing w:before="40" w:after="40" w:line="264" w:lineRule="auto"/>
            </w:pPr>
            <w:r/>
            <w:r>
              <w:rPr>
                <w:rFonts w:ascii="Calibri" w:hAnsi="Calibri"/>
                <w:b w:val="0"/>
                <w:color w:val="1F2A37"/>
                <w:sz w:val="17"/>
              </w:rPr>
              <w:t>[what happened]</w:t>
            </w:r>
          </w:p>
        </w:tc>
        <w:tc>
          <w:tcPr>
            <w:tcW w:type="dxa" w:w="2232"/>
          </w:tcPr>
          <w:p>
            <w:pPr>
              <w:spacing w:before="40" w:after="40" w:line="264" w:lineRule="auto"/>
            </w:pPr>
            <w:r/>
            <w:r>
              <w:rPr>
                <w:rFonts w:ascii="Calibri" w:hAnsi="Calibri"/>
                <w:b w:val="0"/>
                <w:color w:val="1F2A37"/>
                <w:sz w:val="17"/>
              </w:rPr>
              <w:t>[what you will do]</w:t>
            </w:r>
          </w:p>
        </w:tc>
        <w:tc>
          <w:tcPr>
            <w:tcW w:type="dxa" w:w="893"/>
          </w:tcPr>
          <w:p>
            <w:pPr>
              <w:spacing w:before="40" w:after="40" w:line="264" w:lineRule="auto"/>
            </w:pPr>
            <w:r/>
            <w:r>
              <w:rPr>
                <w:rFonts w:ascii="Calibri" w:hAnsi="Calibri"/>
                <w:b w:val="0"/>
                <w:color w:val="1F2A37"/>
                <w:sz w:val="17"/>
              </w:rPr>
              <w:t>[role]</w:t>
            </w:r>
          </w:p>
        </w:tc>
        <w:tc>
          <w:tcPr>
            <w:tcW w:type="dxa" w:w="763"/>
          </w:tcPr>
          <w:p>
            <w:pPr>
              <w:spacing w:before="40" w:after="40" w:line="264" w:lineRule="auto"/>
            </w:pPr>
            <w:r/>
            <w:r>
              <w:rPr>
                <w:rFonts w:ascii="Calibri" w:hAnsi="Calibri"/>
                <w:b w:val="0"/>
                <w:color w:val="1F2A37"/>
                <w:sz w:val="17"/>
              </w:rPr>
              <w:t>[date]</w:t>
            </w:r>
          </w:p>
        </w:tc>
      </w:tr>
      <w:tr>
        <w:tc>
          <w:tcPr>
            <w:tcW w:type="dxa" w:w="576"/>
            <w:shd w:val="clear" w:color="auto" w:fill="F7F9F9"/>
          </w:tcPr>
          <w:p>
            <w:pPr>
              <w:spacing w:before="40" w:after="40" w:line="264" w:lineRule="auto"/>
              <w:jc w:val="center"/>
            </w:pPr>
            <w:r/>
            <w:r>
              <w:rPr>
                <w:rFonts w:ascii="Calibri" w:hAnsi="Calibri"/>
                <w:b w:val="0"/>
                <w:color w:val="1F2A37"/>
                <w:sz w:val="17"/>
              </w:rPr>
              <w:t>[#]</w:t>
            </w:r>
          </w:p>
        </w:tc>
        <w:tc>
          <w:tcPr>
            <w:tcW w:type="dxa" w:w="1512"/>
            <w:shd w:val="clear" w:color="auto" w:fill="F7F9F9"/>
          </w:tcPr>
          <w:p>
            <w:pPr>
              <w:spacing w:before="40" w:after="40" w:line="264" w:lineRule="auto"/>
            </w:pPr>
            <w:r/>
            <w:r>
              <w:rPr>
                <w:rFonts w:ascii="Calibri" w:hAnsi="Calibri"/>
                <w:b w:val="0"/>
                <w:color w:val="1F2A37"/>
                <w:sz w:val="17"/>
              </w:rPr>
              <w:t>[budget line]</w:t>
            </w:r>
          </w:p>
        </w:tc>
        <w:tc>
          <w:tcPr>
            <w:tcW w:type="dxa" w:w="1152"/>
            <w:shd w:val="clear" w:color="auto" w:fill="F7F9F9"/>
          </w:tcPr>
          <w:p>
            <w:pPr>
              <w:spacing w:before="40" w:after="40" w:line="264" w:lineRule="auto"/>
              <w:jc w:val="center"/>
            </w:pPr>
            <w:r/>
            <w:r>
              <w:rPr>
                <w:rFonts w:ascii="Calibri" w:hAnsi="Calibri"/>
                <w:b w:val="0"/>
                <w:color w:val="1F2A37"/>
                <w:sz w:val="17"/>
              </w:rPr>
              <w:t>[+/- $ and %]</w:t>
            </w:r>
          </w:p>
        </w:tc>
        <w:tc>
          <w:tcPr>
            <w:tcW w:type="dxa" w:w="2232"/>
            <w:shd w:val="clear" w:color="auto" w:fill="F7F9F9"/>
          </w:tcPr>
          <w:p>
            <w:pPr>
              <w:spacing w:before="40" w:after="40" w:line="264" w:lineRule="auto"/>
            </w:pPr>
            <w:r/>
            <w:r>
              <w:rPr>
                <w:rFonts w:ascii="Calibri" w:hAnsi="Calibri"/>
                <w:b w:val="0"/>
                <w:color w:val="1F2A37"/>
                <w:sz w:val="17"/>
              </w:rPr>
              <w:t>[what happened]</w:t>
            </w:r>
          </w:p>
        </w:tc>
        <w:tc>
          <w:tcPr>
            <w:tcW w:type="dxa" w:w="2232"/>
            <w:shd w:val="clear" w:color="auto" w:fill="F7F9F9"/>
          </w:tcPr>
          <w:p>
            <w:pPr>
              <w:spacing w:before="40" w:after="40" w:line="264" w:lineRule="auto"/>
            </w:pPr>
            <w:r/>
            <w:r>
              <w:rPr>
                <w:rFonts w:ascii="Calibri" w:hAnsi="Calibri"/>
                <w:b w:val="0"/>
                <w:color w:val="1F2A37"/>
                <w:sz w:val="17"/>
              </w:rPr>
              <w:t>[what you will do]</w:t>
            </w:r>
          </w:p>
        </w:tc>
        <w:tc>
          <w:tcPr>
            <w:tcW w:type="dxa" w:w="893"/>
            <w:shd w:val="clear" w:color="auto" w:fill="F7F9F9"/>
          </w:tcPr>
          <w:p>
            <w:pPr>
              <w:spacing w:before="40" w:after="40" w:line="264" w:lineRule="auto"/>
            </w:pPr>
            <w:r/>
            <w:r>
              <w:rPr>
                <w:rFonts w:ascii="Calibri" w:hAnsi="Calibri"/>
                <w:b w:val="0"/>
                <w:color w:val="1F2A37"/>
                <w:sz w:val="17"/>
              </w:rPr>
              <w:t>[role]</w:t>
            </w:r>
          </w:p>
        </w:tc>
        <w:tc>
          <w:tcPr>
            <w:tcW w:type="dxa" w:w="763"/>
            <w:shd w:val="clear" w:color="auto" w:fill="F7F9F9"/>
          </w:tcPr>
          <w:p>
            <w:pPr>
              <w:spacing w:before="40" w:after="40" w:line="264" w:lineRule="auto"/>
            </w:pPr>
            <w:r/>
            <w:r>
              <w:rPr>
                <w:rFonts w:ascii="Calibri" w:hAnsi="Calibri"/>
                <w:b w:val="0"/>
                <w:color w:val="1F2A37"/>
                <w:sz w:val="17"/>
              </w:rPr>
              <w:t>[date]</w:t>
            </w:r>
          </w:p>
        </w:tc>
      </w:tr>
    </w:tbl>
    <w:p>
      <w:pPr>
        <w:spacing w:after="60"/>
      </w:pPr>
    </w:p>
    <w:p>
      <w:pPr>
        <w:pStyle w:val="GCExampleLabel"/>
      </w:pPr>
      <w:r>
        <w:t>Worked example - composite organization</w:t>
      </w:r>
    </w:p>
    <w:p>
      <w:pPr>
        <w:pStyle w:val="GCExample"/>
        <w:pBdr>
          <w:left w:val="single" w:sz="18" w:space="8" w:color="C9BC93"/>
        </w:pBdr>
        <w:shd w:val="clear" w:color="auto" w:fill="F6F4EE"/>
        <w:ind w:left="173"/>
      </w:pPr>
      <w:r>
        <w:rPr>
          <w:b/>
        </w:rPr>
        <w:t>Note 5 - Contracted evaluation, $0 of $8,000 spent, 50 percent under the straight-line pace.</w:t>
      </w:r>
      <w:r>
        <w:rPr>
          <w:b w:val="0"/>
        </w:rPr>
        <w:t xml:space="preserve"> The independent evaluation contract has not been signed. Two of three candidate evaluators declined on timeline grounds, and the third is under review. The full amount remains available. We will either execute a contract by August 15 or submit a written request to reallocate part of the line to internal staff time for the reading level analysis. Owner: Executive Director.</w:t>
      </w:r>
    </w:p>
    <w:p>
      <w:pPr>
        <w:pStyle w:val="GCExample"/>
        <w:pBdr>
          <w:left w:val="single" w:sz="18" w:space="8" w:color="C9BC93"/>
        </w:pBdr>
        <w:shd w:val="clear" w:color="auto" w:fill="F6F4EE"/>
        <w:ind w:left="173"/>
      </w:pPr>
      <w:r>
        <w:rPr>
          <w:b/>
        </w:rPr>
        <w:t>Note 6 - Program supplies, $5,400 of $6,000 spent, 90 percent used at the halfway point.</w:t>
      </w:r>
      <w:r>
        <w:rPr>
          <w:b w:val="0"/>
        </w:rPr>
        <w:t xml:space="preserve"> Leveled reading sets for both sites were purchased in a single January order to secure a bulk discount, so most of the line was consumed up front rather than overspent. Remaining supply needs for the fall cohort are estimated at $1,590 against $600 remaining. We will cover the difference from the travel line and will submit a budget revision request if the award requires prior approval to move it. Owner: Program Director.</w:t>
      </w:r>
    </w:p>
    <w:p>
      <w:pPr>
        <w:pStyle w:val="GCExample"/>
        <w:pBdr>
          <w:left w:val="single" w:sz="18" w:space="8" w:color="C9BC93"/>
        </w:pBdr>
        <w:shd w:val="clear" w:color="auto" w:fill="F6F4EE"/>
        <w:ind w:left="173"/>
      </w:pPr>
      <w:r>
        <w:rPr>
          <w:b/>
        </w:rPr>
        <w:t>Note 7 - Travel, $410 of $2,500 spent, 16 percent used at the halfway point.</w:t>
      </w:r>
      <w:r>
        <w:rPr>
          <w:b w:val="0"/>
        </w:rPr>
        <w:t xml:space="preserve"> Two of the four budgeted conference and site visit trips fell in the second half of the period of performance, and a third was replaced by a virtual convening at no cost. We expect roughly $1,100 of travel in the second half and propose to move the remaining balance to program supplies as described in note 6. Owner: Finance Manager.</w:t>
      </w:r>
    </w:p>
    <w:p>
      <w:pPr>
        <w:pStyle w:val="GCCaption"/>
      </w:pPr>
      <w:r>
        <w:t>Illustrative figures and situations for a composite organization, not data from a real award.</w:t>
      </w:r>
    </w:p>
    <w:p>
      <w:pPr>
        <w:pStyle w:val="Heading1"/>
      </w:pPr>
      <w:r>
        <w:t>11. Match and cost share</w:t>
      </w:r>
    </w:p>
    <w:p>
      <w:pPr>
        <w:pStyle w:val="GCSectionMeta"/>
      </w:pPr>
      <w:r>
        <w:t>Financial  |  Only if the award requires it</w:t>
      </w:r>
    </w:p>
    <w:p>
      <w:pPr>
        <w:pStyle w:val="GCGuidance"/>
        <w:pBdr>
          <w:left w:val="single" w:sz="18" w:space="8" w:color="0F5F63"/>
        </w:pBdr>
        <w:shd w:val="clear" w:color="auto" w:fill="EDF3F3"/>
        <w:spacing w:before="80"/>
        <w:ind w:left="173"/>
      </w:pPr>
      <w:r>
        <w:rPr>
          <w:b w:val="0"/>
        </w:rPr>
        <w:t>Report the committed amount, the amount documented this period, the source, and the running total. Match that is promised but undocumented will not survive a mid-project review, because it usually lives in someone's notes instead of the general ledger. Delete this section if your award requires no match.</w:t>
      </w:r>
    </w:p>
    <w:p>
      <w:pPr/>
      <w:r>
        <w:t>The word that matters is documented, not delivered. Volunteer hours that happened but were never signed in did not happen as far as a reviewer is concerned. Donated space with no written use agreement and no stated valuation basis is the same. Set up the documentation before the period starts, because it cannot be reconstructed afterwards in any form worth submitting.</w:t>
      </w:r>
    </w:p>
    <w:p>
      <w:pPr/>
      <w:r>
        <w:t>For federal awards, cost sharing and matching are addressed at 2 CFR 200.306. Read that section alongside your award's terms and conditions before deciding what counts, how it is valued, and what records you need to keep. The general principle across funders is the same: match has to be verifiable from your records.</w:t>
      </w:r>
    </w:p>
    <w:tbl>
      <w:tblPr>
        <w:tblStyle w:val="TableGrid"/>
        <w:tblW w:type="auto" w:w="0"/>
        <w:jc w:val="left"/>
        <w:tblLayout w:type="fixed"/>
        <w:tblLook w:firstColumn="1" w:firstRow="1" w:lastColumn="0" w:lastRow="0" w:noHBand="0" w:noVBand="1" w:val="04A0"/>
      </w:tblPr>
      <w:tblGrid>
        <w:gridCol w:w="1170"/>
        <w:gridCol w:w="1170"/>
        <w:gridCol w:w="1170"/>
        <w:gridCol w:w="1170"/>
        <w:gridCol w:w="1170"/>
        <w:gridCol w:w="1170"/>
        <w:gridCol w:w="1170"/>
        <w:gridCol w:w="1170"/>
      </w:tblGrid>
      <w:tr>
        <w:trPr>
          <w:tblHeader/>
        </w:trPr>
        <w:tc>
          <w:tcPr>
            <w:tcW w:type="dxa" w:w="1296"/>
            <w:shd w:val="clear" w:color="auto" w:fill="0F5F63"/>
          </w:tcPr>
          <w:p>
            <w:pPr>
              <w:spacing w:before="40" w:after="40" w:line="264" w:lineRule="auto"/>
            </w:pPr>
            <w:r/>
            <w:r>
              <w:rPr>
                <w:rFonts w:ascii="Calibri" w:hAnsi="Calibri"/>
                <w:b/>
                <w:color w:val="FFFFFF"/>
                <w:sz w:val="16"/>
              </w:rPr>
              <w:t>Source</w:t>
            </w:r>
          </w:p>
        </w:tc>
        <w:tc>
          <w:tcPr>
            <w:tcW w:type="dxa" w:w="893"/>
            <w:shd w:val="clear" w:color="auto" w:fill="0F5F63"/>
          </w:tcPr>
          <w:p>
            <w:pPr>
              <w:spacing w:before="40" w:after="40" w:line="264" w:lineRule="auto"/>
              <w:jc w:val="center"/>
            </w:pPr>
            <w:r/>
            <w:r>
              <w:rPr>
                <w:rFonts w:ascii="Calibri" w:hAnsi="Calibri"/>
                <w:b/>
                <w:color w:val="FFFFFF"/>
                <w:sz w:val="16"/>
              </w:rPr>
              <w:t>Type</w:t>
            </w:r>
          </w:p>
        </w:tc>
        <w:tc>
          <w:tcPr>
            <w:tcW w:type="dxa" w:w="1296"/>
            <w:shd w:val="clear" w:color="auto" w:fill="0F5F63"/>
          </w:tcPr>
          <w:p>
            <w:pPr>
              <w:spacing w:before="40" w:after="40" w:line="264" w:lineRule="auto"/>
            </w:pPr>
            <w:r/>
            <w:r>
              <w:rPr>
                <w:rFonts w:ascii="Calibri" w:hAnsi="Calibri"/>
                <w:b/>
                <w:color w:val="FFFFFF"/>
                <w:sz w:val="16"/>
              </w:rPr>
              <w:t>Basis of valuation</w:t>
            </w:r>
          </w:p>
        </w:tc>
        <w:tc>
          <w:tcPr>
            <w:tcW w:type="dxa" w:w="893"/>
            <w:shd w:val="clear" w:color="auto" w:fill="0F5F63"/>
          </w:tcPr>
          <w:p>
            <w:pPr>
              <w:spacing w:before="40" w:after="40" w:line="264" w:lineRule="auto"/>
            </w:pPr>
            <w:r/>
            <w:r>
              <w:rPr>
                <w:rFonts w:ascii="Calibri" w:hAnsi="Calibri"/>
                <w:b/>
                <w:color w:val="FFFFFF"/>
                <w:sz w:val="16"/>
              </w:rPr>
              <w:t>Committed</w:t>
            </w:r>
          </w:p>
        </w:tc>
        <w:tc>
          <w:tcPr>
            <w:tcW w:type="dxa" w:w="1224"/>
            <w:shd w:val="clear" w:color="auto" w:fill="0F5F63"/>
          </w:tcPr>
          <w:p>
            <w:pPr>
              <w:spacing w:before="40" w:after="40" w:line="264" w:lineRule="auto"/>
            </w:pPr>
            <w:r/>
            <w:r>
              <w:rPr>
                <w:rFonts w:ascii="Calibri" w:hAnsi="Calibri"/>
                <w:b/>
                <w:color w:val="FFFFFF"/>
                <w:sz w:val="16"/>
              </w:rPr>
              <w:t>Documented this period</w:t>
            </w:r>
          </w:p>
        </w:tc>
        <w:tc>
          <w:tcPr>
            <w:tcW w:type="dxa" w:w="979"/>
            <w:shd w:val="clear" w:color="auto" w:fill="0F5F63"/>
          </w:tcPr>
          <w:p>
            <w:pPr>
              <w:spacing w:before="40" w:after="40" w:line="264" w:lineRule="auto"/>
            </w:pPr>
            <w:r/>
            <w:r>
              <w:rPr>
                <w:rFonts w:ascii="Calibri" w:hAnsi="Calibri"/>
                <w:b/>
                <w:color w:val="FFFFFF"/>
                <w:sz w:val="16"/>
              </w:rPr>
              <w:t>Cumulative</w:t>
            </w:r>
          </w:p>
        </w:tc>
        <w:tc>
          <w:tcPr>
            <w:tcW w:type="dxa" w:w="1008"/>
            <w:shd w:val="clear" w:color="auto" w:fill="0F5F63"/>
          </w:tcPr>
          <w:p>
            <w:pPr>
              <w:spacing w:before="40" w:after="40" w:line="264" w:lineRule="auto"/>
              <w:jc w:val="center"/>
            </w:pPr>
            <w:r/>
            <w:r>
              <w:rPr>
                <w:rFonts w:ascii="Calibri" w:hAnsi="Calibri"/>
                <w:b/>
                <w:color w:val="FFFFFF"/>
                <w:sz w:val="16"/>
              </w:rPr>
              <w:t>% of commitment</w:t>
            </w:r>
          </w:p>
        </w:tc>
        <w:tc>
          <w:tcPr>
            <w:tcW w:type="dxa" w:w="1771"/>
            <w:shd w:val="clear" w:color="auto" w:fill="0F5F63"/>
          </w:tcPr>
          <w:p>
            <w:pPr>
              <w:spacing w:before="40" w:after="40" w:line="264" w:lineRule="auto"/>
            </w:pPr>
            <w:r/>
            <w:r>
              <w:rPr>
                <w:rFonts w:ascii="Calibri" w:hAnsi="Calibri"/>
                <w:b/>
                <w:color w:val="FFFFFF"/>
                <w:sz w:val="16"/>
              </w:rPr>
              <w:t>Documentation on file</w:t>
            </w:r>
          </w:p>
        </w:tc>
      </w:tr>
      <w:tr>
        <w:tc>
          <w:tcPr>
            <w:tcW w:type="dxa" w:w="1296"/>
          </w:tcPr>
          <w:p>
            <w:pPr>
              <w:spacing w:before="40" w:after="40" w:line="264" w:lineRule="auto"/>
            </w:pPr>
            <w:r/>
            <w:r>
              <w:rPr>
                <w:rFonts w:ascii="Calibri" w:hAnsi="Calibri"/>
                <w:b w:val="0"/>
                <w:color w:val="1F2A37"/>
                <w:sz w:val="17"/>
              </w:rPr>
              <w:t>[Source]</w:t>
            </w:r>
          </w:p>
        </w:tc>
        <w:tc>
          <w:tcPr>
            <w:tcW w:type="dxa" w:w="893"/>
          </w:tcPr>
          <w:p>
            <w:pPr>
              <w:spacing w:before="40" w:after="40" w:line="264" w:lineRule="auto"/>
              <w:jc w:val="center"/>
            </w:pPr>
            <w:r/>
            <w:r>
              <w:rPr>
                <w:rFonts w:ascii="Calibri" w:hAnsi="Calibri"/>
                <w:b w:val="0"/>
                <w:color w:val="1F2A37"/>
                <w:sz w:val="17"/>
              </w:rPr>
              <w:t>[cash / in-kind]</w:t>
            </w:r>
          </w:p>
        </w:tc>
        <w:tc>
          <w:tcPr>
            <w:tcW w:type="dxa" w:w="1296"/>
          </w:tcPr>
          <w:p>
            <w:pPr>
              <w:spacing w:before="40" w:after="40" w:line="264" w:lineRule="auto"/>
            </w:pPr>
            <w:r/>
            <w:r>
              <w:rPr>
                <w:rFonts w:ascii="Calibri" w:hAnsi="Calibri"/>
                <w:b w:val="0"/>
                <w:color w:val="1F2A37"/>
                <w:sz w:val="17"/>
              </w:rPr>
              <w:t>[rate or basis]</w:t>
            </w:r>
          </w:p>
        </w:tc>
        <w:tc>
          <w:tcPr>
            <w:tcW w:type="dxa" w:w="893"/>
          </w:tcPr>
          <w:p>
            <w:pPr>
              <w:spacing w:before="40" w:after="40" w:line="264" w:lineRule="auto"/>
              <w:jc w:val="right"/>
            </w:pPr>
            <w:r/>
            <w:r>
              <w:rPr>
                <w:rFonts w:ascii="Calibri" w:hAnsi="Calibri"/>
                <w:b w:val="0"/>
                <w:color w:val="1F2A37"/>
                <w:sz w:val="17"/>
              </w:rPr>
              <w:t>[$]</w:t>
            </w:r>
          </w:p>
        </w:tc>
        <w:tc>
          <w:tcPr>
            <w:tcW w:type="dxa" w:w="1224"/>
          </w:tcPr>
          <w:p>
            <w:pPr>
              <w:spacing w:before="40" w:after="40" w:line="264" w:lineRule="auto"/>
              <w:jc w:val="right"/>
            </w:pPr>
            <w:r/>
            <w:r>
              <w:rPr>
                <w:rFonts w:ascii="Calibri" w:hAnsi="Calibri"/>
                <w:b w:val="0"/>
                <w:color w:val="1F2A37"/>
                <w:sz w:val="17"/>
              </w:rPr>
              <w:t>[$]</w:t>
            </w:r>
          </w:p>
        </w:tc>
        <w:tc>
          <w:tcPr>
            <w:tcW w:type="dxa" w:w="979"/>
          </w:tcPr>
          <w:p>
            <w:pPr>
              <w:spacing w:before="40" w:after="40" w:line="264" w:lineRule="auto"/>
              <w:jc w:val="right"/>
            </w:pPr>
            <w:r/>
            <w:r>
              <w:rPr>
                <w:rFonts w:ascii="Calibri" w:hAnsi="Calibri"/>
                <w:b w:val="0"/>
                <w:color w:val="1F2A37"/>
                <w:sz w:val="17"/>
              </w:rPr>
              <w:t>[$]</w:t>
            </w:r>
          </w:p>
        </w:tc>
        <w:tc>
          <w:tcPr>
            <w:tcW w:type="dxa" w:w="1008"/>
          </w:tcPr>
          <w:p>
            <w:pPr>
              <w:spacing w:before="40" w:after="40" w:line="264" w:lineRule="auto"/>
              <w:jc w:val="center"/>
            </w:pPr>
            <w:r/>
            <w:r>
              <w:rPr>
                <w:rFonts w:ascii="Calibri" w:hAnsi="Calibri"/>
                <w:b w:val="0"/>
                <w:color w:val="1F2A37"/>
                <w:sz w:val="17"/>
              </w:rPr>
              <w:t>[%]</w:t>
            </w:r>
          </w:p>
        </w:tc>
        <w:tc>
          <w:tcPr>
            <w:tcW w:type="dxa" w:w="1771"/>
          </w:tcPr>
          <w:p>
            <w:pPr>
              <w:spacing w:before="40" w:after="40" w:line="264" w:lineRule="auto"/>
            </w:pPr>
            <w:r/>
            <w:r>
              <w:rPr>
                <w:rFonts w:ascii="Calibri" w:hAnsi="Calibri"/>
                <w:b w:val="0"/>
                <w:color w:val="1F2A37"/>
                <w:sz w:val="17"/>
              </w:rPr>
              <w:t>[what and where]</w:t>
            </w:r>
          </w:p>
        </w:tc>
      </w:tr>
      <w:tr>
        <w:tc>
          <w:tcPr>
            <w:tcW w:type="dxa" w:w="1296"/>
            <w:shd w:val="clear" w:color="auto" w:fill="F7F9F9"/>
          </w:tcPr>
          <w:p>
            <w:pPr>
              <w:spacing w:before="40" w:after="40" w:line="264" w:lineRule="auto"/>
            </w:pPr>
            <w:r/>
            <w:r>
              <w:rPr>
                <w:rFonts w:ascii="Calibri" w:hAnsi="Calibri"/>
                <w:b w:val="0"/>
                <w:color w:val="1F2A37"/>
                <w:sz w:val="17"/>
              </w:rPr>
              <w:t>[Source]</w:t>
            </w:r>
          </w:p>
        </w:tc>
        <w:tc>
          <w:tcPr>
            <w:tcW w:type="dxa" w:w="893"/>
            <w:shd w:val="clear" w:color="auto" w:fill="F7F9F9"/>
          </w:tcPr>
          <w:p>
            <w:pPr>
              <w:spacing w:before="40" w:after="40" w:line="264" w:lineRule="auto"/>
              <w:jc w:val="center"/>
            </w:pPr>
            <w:r/>
            <w:r>
              <w:rPr>
                <w:rFonts w:ascii="Calibri" w:hAnsi="Calibri"/>
                <w:b w:val="0"/>
                <w:color w:val="1F2A37"/>
                <w:sz w:val="17"/>
              </w:rPr>
              <w:t>[cash / in-kind]</w:t>
            </w:r>
          </w:p>
        </w:tc>
        <w:tc>
          <w:tcPr>
            <w:tcW w:type="dxa" w:w="1296"/>
            <w:shd w:val="clear" w:color="auto" w:fill="F7F9F9"/>
          </w:tcPr>
          <w:p>
            <w:pPr>
              <w:spacing w:before="40" w:after="40" w:line="264" w:lineRule="auto"/>
            </w:pPr>
            <w:r/>
            <w:r>
              <w:rPr>
                <w:rFonts w:ascii="Calibri" w:hAnsi="Calibri"/>
                <w:b w:val="0"/>
                <w:color w:val="1F2A37"/>
                <w:sz w:val="17"/>
              </w:rPr>
              <w:t>[rate or basis]</w:t>
            </w:r>
          </w:p>
        </w:tc>
        <w:tc>
          <w:tcPr>
            <w:tcW w:type="dxa" w:w="893"/>
            <w:shd w:val="clear" w:color="auto" w:fill="F7F9F9"/>
          </w:tcPr>
          <w:p>
            <w:pPr>
              <w:spacing w:before="40" w:after="40" w:line="264" w:lineRule="auto"/>
              <w:jc w:val="right"/>
            </w:pPr>
            <w:r/>
            <w:r>
              <w:rPr>
                <w:rFonts w:ascii="Calibri" w:hAnsi="Calibri"/>
                <w:b w:val="0"/>
                <w:color w:val="1F2A37"/>
                <w:sz w:val="17"/>
              </w:rPr>
              <w:t>[$]</w:t>
            </w:r>
          </w:p>
        </w:tc>
        <w:tc>
          <w:tcPr>
            <w:tcW w:type="dxa" w:w="1224"/>
            <w:shd w:val="clear" w:color="auto" w:fill="F7F9F9"/>
          </w:tcPr>
          <w:p>
            <w:pPr>
              <w:spacing w:before="40" w:after="40" w:line="264" w:lineRule="auto"/>
              <w:jc w:val="right"/>
            </w:pPr>
            <w:r/>
            <w:r>
              <w:rPr>
                <w:rFonts w:ascii="Calibri" w:hAnsi="Calibri"/>
                <w:b w:val="0"/>
                <w:color w:val="1F2A37"/>
                <w:sz w:val="17"/>
              </w:rPr>
              <w:t>[$]</w:t>
            </w:r>
          </w:p>
        </w:tc>
        <w:tc>
          <w:tcPr>
            <w:tcW w:type="dxa" w:w="979"/>
            <w:shd w:val="clear" w:color="auto" w:fill="F7F9F9"/>
          </w:tcPr>
          <w:p>
            <w:pPr>
              <w:spacing w:before="40" w:after="40" w:line="264" w:lineRule="auto"/>
              <w:jc w:val="right"/>
            </w:pPr>
            <w:r/>
            <w:r>
              <w:rPr>
                <w:rFonts w:ascii="Calibri" w:hAnsi="Calibri"/>
                <w:b w:val="0"/>
                <w:color w:val="1F2A37"/>
                <w:sz w:val="17"/>
              </w:rPr>
              <w:t>[$]</w:t>
            </w:r>
          </w:p>
        </w:tc>
        <w:tc>
          <w:tcPr>
            <w:tcW w:type="dxa" w:w="1008"/>
            <w:shd w:val="clear" w:color="auto" w:fill="F7F9F9"/>
          </w:tcPr>
          <w:p>
            <w:pPr>
              <w:spacing w:before="40" w:after="40" w:line="264" w:lineRule="auto"/>
              <w:jc w:val="center"/>
            </w:pPr>
            <w:r/>
            <w:r>
              <w:rPr>
                <w:rFonts w:ascii="Calibri" w:hAnsi="Calibri"/>
                <w:b w:val="0"/>
                <w:color w:val="1F2A37"/>
                <w:sz w:val="17"/>
              </w:rPr>
              <w:t>[%]</w:t>
            </w:r>
          </w:p>
        </w:tc>
        <w:tc>
          <w:tcPr>
            <w:tcW w:type="dxa" w:w="1771"/>
            <w:shd w:val="clear" w:color="auto" w:fill="F7F9F9"/>
          </w:tcPr>
          <w:p>
            <w:pPr>
              <w:spacing w:before="40" w:after="40" w:line="264" w:lineRule="auto"/>
            </w:pPr>
            <w:r/>
            <w:r>
              <w:rPr>
                <w:rFonts w:ascii="Calibri" w:hAnsi="Calibri"/>
                <w:b w:val="0"/>
                <w:color w:val="1F2A37"/>
                <w:sz w:val="17"/>
              </w:rPr>
              <w:t>[what and where]</w:t>
            </w:r>
          </w:p>
        </w:tc>
      </w:tr>
      <w:tr>
        <w:tc>
          <w:tcPr>
            <w:tcW w:type="dxa" w:w="1296"/>
          </w:tcPr>
          <w:p>
            <w:pPr>
              <w:spacing w:before="40" w:after="40" w:line="264" w:lineRule="auto"/>
            </w:pPr>
            <w:r/>
            <w:r>
              <w:rPr>
                <w:rFonts w:ascii="Calibri" w:hAnsi="Calibri"/>
                <w:b w:val="0"/>
                <w:color w:val="1F2A37"/>
                <w:sz w:val="17"/>
              </w:rPr>
              <w:t>[Source]</w:t>
            </w:r>
          </w:p>
        </w:tc>
        <w:tc>
          <w:tcPr>
            <w:tcW w:type="dxa" w:w="893"/>
          </w:tcPr>
          <w:p>
            <w:pPr>
              <w:spacing w:before="40" w:after="40" w:line="264" w:lineRule="auto"/>
              <w:jc w:val="center"/>
            </w:pPr>
            <w:r/>
            <w:r>
              <w:rPr>
                <w:rFonts w:ascii="Calibri" w:hAnsi="Calibri"/>
                <w:b w:val="0"/>
                <w:color w:val="1F2A37"/>
                <w:sz w:val="17"/>
              </w:rPr>
              <w:t>[cash / in-kind]</w:t>
            </w:r>
          </w:p>
        </w:tc>
        <w:tc>
          <w:tcPr>
            <w:tcW w:type="dxa" w:w="1296"/>
          </w:tcPr>
          <w:p>
            <w:pPr>
              <w:spacing w:before="40" w:after="40" w:line="264" w:lineRule="auto"/>
            </w:pPr>
            <w:r/>
            <w:r>
              <w:rPr>
                <w:rFonts w:ascii="Calibri" w:hAnsi="Calibri"/>
                <w:b w:val="0"/>
                <w:color w:val="1F2A37"/>
                <w:sz w:val="17"/>
              </w:rPr>
              <w:t>[rate or basis]</w:t>
            </w:r>
          </w:p>
        </w:tc>
        <w:tc>
          <w:tcPr>
            <w:tcW w:type="dxa" w:w="893"/>
          </w:tcPr>
          <w:p>
            <w:pPr>
              <w:spacing w:before="40" w:after="40" w:line="264" w:lineRule="auto"/>
              <w:jc w:val="right"/>
            </w:pPr>
            <w:r/>
            <w:r>
              <w:rPr>
                <w:rFonts w:ascii="Calibri" w:hAnsi="Calibri"/>
                <w:b w:val="0"/>
                <w:color w:val="1F2A37"/>
                <w:sz w:val="17"/>
              </w:rPr>
              <w:t>[$]</w:t>
            </w:r>
          </w:p>
        </w:tc>
        <w:tc>
          <w:tcPr>
            <w:tcW w:type="dxa" w:w="1224"/>
          </w:tcPr>
          <w:p>
            <w:pPr>
              <w:spacing w:before="40" w:after="40" w:line="264" w:lineRule="auto"/>
              <w:jc w:val="right"/>
            </w:pPr>
            <w:r/>
            <w:r>
              <w:rPr>
                <w:rFonts w:ascii="Calibri" w:hAnsi="Calibri"/>
                <w:b w:val="0"/>
                <w:color w:val="1F2A37"/>
                <w:sz w:val="17"/>
              </w:rPr>
              <w:t>[$]</w:t>
            </w:r>
          </w:p>
        </w:tc>
        <w:tc>
          <w:tcPr>
            <w:tcW w:type="dxa" w:w="979"/>
          </w:tcPr>
          <w:p>
            <w:pPr>
              <w:spacing w:before="40" w:after="40" w:line="264" w:lineRule="auto"/>
              <w:jc w:val="right"/>
            </w:pPr>
            <w:r/>
            <w:r>
              <w:rPr>
                <w:rFonts w:ascii="Calibri" w:hAnsi="Calibri"/>
                <w:b w:val="0"/>
                <w:color w:val="1F2A37"/>
                <w:sz w:val="17"/>
              </w:rPr>
              <w:t>[$]</w:t>
            </w:r>
          </w:p>
        </w:tc>
        <w:tc>
          <w:tcPr>
            <w:tcW w:type="dxa" w:w="1008"/>
          </w:tcPr>
          <w:p>
            <w:pPr>
              <w:spacing w:before="40" w:after="40" w:line="264" w:lineRule="auto"/>
              <w:jc w:val="center"/>
            </w:pPr>
            <w:r/>
            <w:r>
              <w:rPr>
                <w:rFonts w:ascii="Calibri" w:hAnsi="Calibri"/>
                <w:b w:val="0"/>
                <w:color w:val="1F2A37"/>
                <w:sz w:val="17"/>
              </w:rPr>
              <w:t>[%]</w:t>
            </w:r>
          </w:p>
        </w:tc>
        <w:tc>
          <w:tcPr>
            <w:tcW w:type="dxa" w:w="1771"/>
          </w:tcPr>
          <w:p>
            <w:pPr>
              <w:spacing w:before="40" w:after="40" w:line="264" w:lineRule="auto"/>
            </w:pPr>
            <w:r/>
            <w:r>
              <w:rPr>
                <w:rFonts w:ascii="Calibri" w:hAnsi="Calibri"/>
                <w:b w:val="0"/>
                <w:color w:val="1F2A37"/>
                <w:sz w:val="17"/>
              </w:rPr>
              <w:t>[what and where]</w:t>
            </w:r>
          </w:p>
        </w:tc>
      </w:tr>
      <w:tr>
        <w:tc>
          <w:tcPr>
            <w:tcW w:type="dxa" w:w="1296"/>
            <w:shd w:val="clear" w:color="auto" w:fill="F7F9F9"/>
          </w:tcPr>
          <w:p>
            <w:pPr>
              <w:spacing w:before="40" w:after="40" w:line="264" w:lineRule="auto"/>
            </w:pPr>
            <w:r/>
            <w:r>
              <w:rPr>
                <w:rFonts w:ascii="Calibri" w:hAnsi="Calibri"/>
                <w:b w:val="0"/>
                <w:color w:val="1F2A37"/>
                <w:sz w:val="17"/>
              </w:rPr>
              <w:t>[Source]</w:t>
            </w:r>
          </w:p>
        </w:tc>
        <w:tc>
          <w:tcPr>
            <w:tcW w:type="dxa" w:w="893"/>
            <w:shd w:val="clear" w:color="auto" w:fill="F7F9F9"/>
          </w:tcPr>
          <w:p>
            <w:pPr>
              <w:spacing w:before="40" w:after="40" w:line="264" w:lineRule="auto"/>
              <w:jc w:val="center"/>
            </w:pPr>
            <w:r/>
            <w:r>
              <w:rPr>
                <w:rFonts w:ascii="Calibri" w:hAnsi="Calibri"/>
                <w:b w:val="0"/>
                <w:color w:val="1F2A37"/>
                <w:sz w:val="17"/>
              </w:rPr>
              <w:t>[cash / in-kind]</w:t>
            </w:r>
          </w:p>
        </w:tc>
        <w:tc>
          <w:tcPr>
            <w:tcW w:type="dxa" w:w="1296"/>
            <w:shd w:val="clear" w:color="auto" w:fill="F7F9F9"/>
          </w:tcPr>
          <w:p>
            <w:pPr>
              <w:spacing w:before="40" w:after="40" w:line="264" w:lineRule="auto"/>
            </w:pPr>
            <w:r/>
            <w:r>
              <w:rPr>
                <w:rFonts w:ascii="Calibri" w:hAnsi="Calibri"/>
                <w:b w:val="0"/>
                <w:color w:val="1F2A37"/>
                <w:sz w:val="17"/>
              </w:rPr>
              <w:t>[rate or basis]</w:t>
            </w:r>
          </w:p>
        </w:tc>
        <w:tc>
          <w:tcPr>
            <w:tcW w:type="dxa" w:w="893"/>
            <w:shd w:val="clear" w:color="auto" w:fill="F7F9F9"/>
          </w:tcPr>
          <w:p>
            <w:pPr>
              <w:spacing w:before="40" w:after="40" w:line="264" w:lineRule="auto"/>
              <w:jc w:val="right"/>
            </w:pPr>
            <w:r/>
            <w:r>
              <w:rPr>
                <w:rFonts w:ascii="Calibri" w:hAnsi="Calibri"/>
                <w:b w:val="0"/>
                <w:color w:val="1F2A37"/>
                <w:sz w:val="17"/>
              </w:rPr>
              <w:t>[$]</w:t>
            </w:r>
          </w:p>
        </w:tc>
        <w:tc>
          <w:tcPr>
            <w:tcW w:type="dxa" w:w="1224"/>
            <w:shd w:val="clear" w:color="auto" w:fill="F7F9F9"/>
          </w:tcPr>
          <w:p>
            <w:pPr>
              <w:spacing w:before="40" w:after="40" w:line="264" w:lineRule="auto"/>
              <w:jc w:val="right"/>
            </w:pPr>
            <w:r/>
            <w:r>
              <w:rPr>
                <w:rFonts w:ascii="Calibri" w:hAnsi="Calibri"/>
                <w:b w:val="0"/>
                <w:color w:val="1F2A37"/>
                <w:sz w:val="17"/>
              </w:rPr>
              <w:t>[$]</w:t>
            </w:r>
          </w:p>
        </w:tc>
        <w:tc>
          <w:tcPr>
            <w:tcW w:type="dxa" w:w="979"/>
            <w:shd w:val="clear" w:color="auto" w:fill="F7F9F9"/>
          </w:tcPr>
          <w:p>
            <w:pPr>
              <w:spacing w:before="40" w:after="40" w:line="264" w:lineRule="auto"/>
              <w:jc w:val="right"/>
            </w:pPr>
            <w:r/>
            <w:r>
              <w:rPr>
                <w:rFonts w:ascii="Calibri" w:hAnsi="Calibri"/>
                <w:b w:val="0"/>
                <w:color w:val="1F2A37"/>
                <w:sz w:val="17"/>
              </w:rPr>
              <w:t>[$]</w:t>
            </w:r>
          </w:p>
        </w:tc>
        <w:tc>
          <w:tcPr>
            <w:tcW w:type="dxa" w:w="1008"/>
            <w:shd w:val="clear" w:color="auto" w:fill="F7F9F9"/>
          </w:tcPr>
          <w:p>
            <w:pPr>
              <w:spacing w:before="40" w:after="40" w:line="264" w:lineRule="auto"/>
              <w:jc w:val="center"/>
            </w:pPr>
            <w:r/>
            <w:r>
              <w:rPr>
                <w:rFonts w:ascii="Calibri" w:hAnsi="Calibri"/>
                <w:b w:val="0"/>
                <w:color w:val="1F2A37"/>
                <w:sz w:val="17"/>
              </w:rPr>
              <w:t>[%]</w:t>
            </w:r>
          </w:p>
        </w:tc>
        <w:tc>
          <w:tcPr>
            <w:tcW w:type="dxa" w:w="1771"/>
            <w:shd w:val="clear" w:color="auto" w:fill="F7F9F9"/>
          </w:tcPr>
          <w:p>
            <w:pPr>
              <w:spacing w:before="40" w:after="40" w:line="264" w:lineRule="auto"/>
            </w:pPr>
            <w:r/>
            <w:r>
              <w:rPr>
                <w:rFonts w:ascii="Calibri" w:hAnsi="Calibri"/>
                <w:b w:val="0"/>
                <w:color w:val="1F2A37"/>
                <w:sz w:val="17"/>
              </w:rPr>
              <w:t>[what and where]</w:t>
            </w:r>
          </w:p>
        </w:tc>
      </w:tr>
      <w:tr>
        <w:tc>
          <w:tcPr>
            <w:tcW w:type="dxa" w:w="1296"/>
            <w:shd w:val="clear" w:color="auto" w:fill="DCE7E7"/>
          </w:tcPr>
          <w:p>
            <w:pPr>
              <w:spacing w:before="40" w:after="40" w:line="264" w:lineRule="auto"/>
            </w:pPr>
            <w:r/>
            <w:r>
              <w:rPr>
                <w:rFonts w:ascii="Calibri" w:hAnsi="Calibri"/>
                <w:b/>
                <w:color w:val="1F2A37"/>
                <w:sz w:val="17"/>
              </w:rPr>
              <w:t>Total</w:t>
            </w:r>
          </w:p>
        </w:tc>
        <w:tc>
          <w:tcPr>
            <w:tcW w:type="dxa" w:w="893"/>
            <w:shd w:val="clear" w:color="auto" w:fill="DCE7E7"/>
          </w:tcPr>
          <w:p>
            <w:pPr>
              <w:spacing w:before="40" w:after="40" w:line="264" w:lineRule="auto"/>
              <w:jc w:val="center"/>
            </w:pPr>
            <w:r/>
            <w:r>
              <w:rPr>
                <w:sz w:val="17"/>
              </w:rPr>
            </w:r>
          </w:p>
        </w:tc>
        <w:tc>
          <w:tcPr>
            <w:tcW w:type="dxa" w:w="1296"/>
            <w:shd w:val="clear" w:color="auto" w:fill="DCE7E7"/>
          </w:tcPr>
          <w:p>
            <w:pPr>
              <w:spacing w:before="40" w:after="40" w:line="264" w:lineRule="auto"/>
            </w:pPr>
            <w:r/>
            <w:r>
              <w:rPr>
                <w:sz w:val="17"/>
              </w:rPr>
            </w:r>
          </w:p>
        </w:tc>
        <w:tc>
          <w:tcPr>
            <w:tcW w:type="dxa" w:w="893"/>
            <w:shd w:val="clear" w:color="auto" w:fill="DCE7E7"/>
          </w:tcPr>
          <w:p>
            <w:pPr>
              <w:spacing w:before="40" w:after="40" w:line="264" w:lineRule="auto"/>
              <w:jc w:val="right"/>
            </w:pPr>
            <w:r/>
            <w:r>
              <w:rPr>
                <w:rFonts w:ascii="Calibri" w:hAnsi="Calibri"/>
                <w:b/>
                <w:color w:val="1F2A37"/>
                <w:sz w:val="17"/>
              </w:rPr>
              <w:t>[$]</w:t>
            </w:r>
          </w:p>
        </w:tc>
        <w:tc>
          <w:tcPr>
            <w:tcW w:type="dxa" w:w="1224"/>
            <w:shd w:val="clear" w:color="auto" w:fill="DCE7E7"/>
          </w:tcPr>
          <w:p>
            <w:pPr>
              <w:spacing w:before="40" w:after="40" w:line="264" w:lineRule="auto"/>
              <w:jc w:val="right"/>
            </w:pPr>
            <w:r/>
            <w:r>
              <w:rPr>
                <w:rFonts w:ascii="Calibri" w:hAnsi="Calibri"/>
                <w:b/>
                <w:color w:val="1F2A37"/>
                <w:sz w:val="17"/>
              </w:rPr>
              <w:t>[$]</w:t>
            </w:r>
          </w:p>
        </w:tc>
        <w:tc>
          <w:tcPr>
            <w:tcW w:type="dxa" w:w="979"/>
            <w:shd w:val="clear" w:color="auto" w:fill="DCE7E7"/>
          </w:tcPr>
          <w:p>
            <w:pPr>
              <w:spacing w:before="40" w:after="40" w:line="264" w:lineRule="auto"/>
              <w:jc w:val="right"/>
            </w:pPr>
            <w:r/>
            <w:r>
              <w:rPr>
                <w:rFonts w:ascii="Calibri" w:hAnsi="Calibri"/>
                <w:b/>
                <w:color w:val="1F2A37"/>
                <w:sz w:val="17"/>
              </w:rPr>
              <w:t>[$]</w:t>
            </w:r>
          </w:p>
        </w:tc>
        <w:tc>
          <w:tcPr>
            <w:tcW w:type="dxa" w:w="1008"/>
            <w:shd w:val="clear" w:color="auto" w:fill="DCE7E7"/>
          </w:tcPr>
          <w:p>
            <w:pPr>
              <w:spacing w:before="40" w:after="40" w:line="264" w:lineRule="auto"/>
              <w:jc w:val="center"/>
            </w:pPr>
            <w:r/>
            <w:r>
              <w:rPr>
                <w:rFonts w:ascii="Calibri" w:hAnsi="Calibri"/>
                <w:b/>
                <w:color w:val="1F2A37"/>
                <w:sz w:val="17"/>
              </w:rPr>
              <w:t>[%]</w:t>
            </w:r>
          </w:p>
        </w:tc>
        <w:tc>
          <w:tcPr>
            <w:tcW w:type="dxa" w:w="1771"/>
            <w:shd w:val="clear" w:color="auto" w:fill="DCE7E7"/>
          </w:tcPr>
          <w:p>
            <w:pPr>
              <w:spacing w:before="40" w:after="40" w:line="264" w:lineRule="auto"/>
            </w:pPr>
            <w:r/>
            <w:r>
              <w:rPr>
                <w:sz w:val="17"/>
              </w:rPr>
            </w:r>
          </w:p>
        </w:tc>
      </w:tr>
    </w:tbl>
    <w:p>
      <w:pPr>
        <w:spacing w:after="60"/>
      </w:pPr>
    </w:p>
    <w:p>
      <w:pPr>
        <w:pStyle w:val="GCExampleLabel"/>
      </w:pPr>
      <w:r>
        <w:t>Worked example - composite organization</w:t>
      </w:r>
    </w:p>
    <w:tbl>
      <w:tblPr>
        <w:tblStyle w:val="TableGrid"/>
        <w:tblW w:type="auto" w:w="0"/>
        <w:jc w:val="left"/>
        <w:tblLayout w:type="fixed"/>
        <w:tblLook w:firstColumn="1" w:firstRow="1" w:lastColumn="0" w:lastRow="0" w:noHBand="0" w:noVBand="1" w:val="04A0"/>
      </w:tblPr>
      <w:tblGrid>
        <w:gridCol w:w="1170"/>
        <w:gridCol w:w="1170"/>
        <w:gridCol w:w="1170"/>
        <w:gridCol w:w="1170"/>
        <w:gridCol w:w="1170"/>
        <w:gridCol w:w="1170"/>
        <w:gridCol w:w="1170"/>
        <w:gridCol w:w="1170"/>
      </w:tblGrid>
      <w:tr>
        <w:trPr>
          <w:tblHeader/>
        </w:trPr>
        <w:tc>
          <w:tcPr>
            <w:tcW w:type="dxa" w:w="1296"/>
            <w:shd w:val="clear" w:color="auto" w:fill="0F5F63"/>
          </w:tcPr>
          <w:p>
            <w:pPr>
              <w:spacing w:before="40" w:after="40" w:line="264" w:lineRule="auto"/>
            </w:pPr>
            <w:r/>
            <w:r>
              <w:rPr>
                <w:rFonts w:ascii="Calibri" w:hAnsi="Calibri"/>
                <w:b/>
                <w:color w:val="FFFFFF"/>
                <w:sz w:val="16"/>
              </w:rPr>
              <w:t>Source</w:t>
            </w:r>
          </w:p>
        </w:tc>
        <w:tc>
          <w:tcPr>
            <w:tcW w:type="dxa" w:w="893"/>
            <w:shd w:val="clear" w:color="auto" w:fill="0F5F63"/>
          </w:tcPr>
          <w:p>
            <w:pPr>
              <w:spacing w:before="40" w:after="40" w:line="264" w:lineRule="auto"/>
              <w:jc w:val="center"/>
            </w:pPr>
            <w:r/>
            <w:r>
              <w:rPr>
                <w:rFonts w:ascii="Calibri" w:hAnsi="Calibri"/>
                <w:b/>
                <w:color w:val="FFFFFF"/>
                <w:sz w:val="16"/>
              </w:rPr>
              <w:t>Type</w:t>
            </w:r>
          </w:p>
        </w:tc>
        <w:tc>
          <w:tcPr>
            <w:tcW w:type="dxa" w:w="1296"/>
            <w:shd w:val="clear" w:color="auto" w:fill="0F5F63"/>
          </w:tcPr>
          <w:p>
            <w:pPr>
              <w:spacing w:before="40" w:after="40" w:line="264" w:lineRule="auto"/>
            </w:pPr>
            <w:r/>
            <w:r>
              <w:rPr>
                <w:rFonts w:ascii="Calibri" w:hAnsi="Calibri"/>
                <w:b/>
                <w:color w:val="FFFFFF"/>
                <w:sz w:val="16"/>
              </w:rPr>
              <w:t>Basis of valuation</w:t>
            </w:r>
          </w:p>
        </w:tc>
        <w:tc>
          <w:tcPr>
            <w:tcW w:type="dxa" w:w="893"/>
            <w:shd w:val="clear" w:color="auto" w:fill="0F5F63"/>
          </w:tcPr>
          <w:p>
            <w:pPr>
              <w:spacing w:before="40" w:after="40" w:line="264" w:lineRule="auto"/>
            </w:pPr>
            <w:r/>
            <w:r>
              <w:rPr>
                <w:rFonts w:ascii="Calibri" w:hAnsi="Calibri"/>
                <w:b/>
                <w:color w:val="FFFFFF"/>
                <w:sz w:val="16"/>
              </w:rPr>
              <w:t>Committed</w:t>
            </w:r>
          </w:p>
        </w:tc>
        <w:tc>
          <w:tcPr>
            <w:tcW w:type="dxa" w:w="1224"/>
            <w:shd w:val="clear" w:color="auto" w:fill="0F5F63"/>
          </w:tcPr>
          <w:p>
            <w:pPr>
              <w:spacing w:before="40" w:after="40" w:line="264" w:lineRule="auto"/>
            </w:pPr>
            <w:r/>
            <w:r>
              <w:rPr>
                <w:rFonts w:ascii="Calibri" w:hAnsi="Calibri"/>
                <w:b/>
                <w:color w:val="FFFFFF"/>
                <w:sz w:val="16"/>
              </w:rPr>
              <w:t>Documented this period</w:t>
            </w:r>
          </w:p>
        </w:tc>
        <w:tc>
          <w:tcPr>
            <w:tcW w:type="dxa" w:w="979"/>
            <w:shd w:val="clear" w:color="auto" w:fill="0F5F63"/>
          </w:tcPr>
          <w:p>
            <w:pPr>
              <w:spacing w:before="40" w:after="40" w:line="264" w:lineRule="auto"/>
            </w:pPr>
            <w:r/>
            <w:r>
              <w:rPr>
                <w:rFonts w:ascii="Calibri" w:hAnsi="Calibri"/>
                <w:b/>
                <w:color w:val="FFFFFF"/>
                <w:sz w:val="16"/>
              </w:rPr>
              <w:t>Cumulative</w:t>
            </w:r>
          </w:p>
        </w:tc>
        <w:tc>
          <w:tcPr>
            <w:tcW w:type="dxa" w:w="1008"/>
            <w:shd w:val="clear" w:color="auto" w:fill="0F5F63"/>
          </w:tcPr>
          <w:p>
            <w:pPr>
              <w:spacing w:before="40" w:after="40" w:line="264" w:lineRule="auto"/>
              <w:jc w:val="center"/>
            </w:pPr>
            <w:r/>
            <w:r>
              <w:rPr>
                <w:rFonts w:ascii="Calibri" w:hAnsi="Calibri"/>
                <w:b/>
                <w:color w:val="FFFFFF"/>
                <w:sz w:val="16"/>
              </w:rPr>
              <w:t>% of commitment</w:t>
            </w:r>
          </w:p>
        </w:tc>
        <w:tc>
          <w:tcPr>
            <w:tcW w:type="dxa" w:w="1771"/>
            <w:shd w:val="clear" w:color="auto" w:fill="0F5F63"/>
          </w:tcPr>
          <w:p>
            <w:pPr>
              <w:spacing w:before="40" w:after="40" w:line="264" w:lineRule="auto"/>
            </w:pPr>
            <w:r/>
            <w:r>
              <w:rPr>
                <w:rFonts w:ascii="Calibri" w:hAnsi="Calibri"/>
                <w:b/>
                <w:color w:val="FFFFFF"/>
                <w:sz w:val="16"/>
              </w:rPr>
              <w:t>Documentation on file</w:t>
            </w:r>
          </w:p>
        </w:tc>
      </w:tr>
      <w:tr>
        <w:tc>
          <w:tcPr>
            <w:tcW w:type="dxa" w:w="1296"/>
          </w:tcPr>
          <w:p>
            <w:pPr>
              <w:spacing w:before="40" w:after="40" w:line="264" w:lineRule="auto"/>
            </w:pPr>
            <w:r/>
            <w:r>
              <w:rPr>
                <w:rFonts w:ascii="Calibri" w:hAnsi="Calibri"/>
                <w:b w:val="0"/>
                <w:color w:val="1F2A37"/>
                <w:sz w:val="17"/>
              </w:rPr>
              <w:t>Volunteer tutor time</w:t>
            </w:r>
          </w:p>
        </w:tc>
        <w:tc>
          <w:tcPr>
            <w:tcW w:type="dxa" w:w="893"/>
          </w:tcPr>
          <w:p>
            <w:pPr>
              <w:spacing w:before="40" w:after="40" w:line="264" w:lineRule="auto"/>
              <w:jc w:val="center"/>
            </w:pPr>
            <w:r/>
            <w:r>
              <w:rPr>
                <w:rFonts w:ascii="Calibri" w:hAnsi="Calibri"/>
                <w:b w:val="0"/>
                <w:color w:val="1F2A37"/>
                <w:sz w:val="17"/>
              </w:rPr>
              <w:t>In-kind</w:t>
            </w:r>
          </w:p>
        </w:tc>
        <w:tc>
          <w:tcPr>
            <w:tcW w:type="dxa" w:w="1296"/>
          </w:tcPr>
          <w:p>
            <w:pPr>
              <w:spacing w:before="40" w:after="40" w:line="264" w:lineRule="auto"/>
            </w:pPr>
            <w:r/>
            <w:r>
              <w:rPr>
                <w:rFonts w:ascii="Calibri" w:hAnsi="Calibri"/>
                <w:b w:val="0"/>
                <w:color w:val="1F2A37"/>
                <w:sz w:val="17"/>
              </w:rPr>
              <w:t>260 hours at the $15.00 hourly rate stated in the approved budget</w:t>
            </w:r>
          </w:p>
        </w:tc>
        <w:tc>
          <w:tcPr>
            <w:tcW w:type="dxa" w:w="893"/>
          </w:tcPr>
          <w:p>
            <w:pPr>
              <w:spacing w:before="40" w:after="40" w:line="264" w:lineRule="auto"/>
              <w:jc w:val="right"/>
            </w:pPr>
            <w:r/>
            <w:r>
              <w:rPr>
                <w:rFonts w:ascii="Calibri" w:hAnsi="Calibri"/>
                <w:b w:val="0"/>
                <w:color w:val="1F2A37"/>
                <w:sz w:val="17"/>
              </w:rPr>
              <w:t>$9,000</w:t>
            </w:r>
          </w:p>
        </w:tc>
        <w:tc>
          <w:tcPr>
            <w:tcW w:type="dxa" w:w="1224"/>
          </w:tcPr>
          <w:p>
            <w:pPr>
              <w:spacing w:before="40" w:after="40" w:line="264" w:lineRule="auto"/>
              <w:jc w:val="right"/>
            </w:pPr>
            <w:r/>
            <w:r>
              <w:rPr>
                <w:rFonts w:ascii="Calibri" w:hAnsi="Calibri"/>
                <w:b w:val="0"/>
                <w:color w:val="1F2A37"/>
                <w:sz w:val="17"/>
              </w:rPr>
              <w:t>$3,900</w:t>
            </w:r>
          </w:p>
        </w:tc>
        <w:tc>
          <w:tcPr>
            <w:tcW w:type="dxa" w:w="979"/>
          </w:tcPr>
          <w:p>
            <w:pPr>
              <w:spacing w:before="40" w:after="40" w:line="264" w:lineRule="auto"/>
              <w:jc w:val="right"/>
            </w:pPr>
            <w:r/>
            <w:r>
              <w:rPr>
                <w:rFonts w:ascii="Calibri" w:hAnsi="Calibri"/>
                <w:b w:val="0"/>
                <w:color w:val="1F2A37"/>
                <w:sz w:val="17"/>
              </w:rPr>
              <w:t>$3,900</w:t>
            </w:r>
          </w:p>
        </w:tc>
        <w:tc>
          <w:tcPr>
            <w:tcW w:type="dxa" w:w="1008"/>
          </w:tcPr>
          <w:p>
            <w:pPr>
              <w:spacing w:before="40" w:after="40" w:line="264" w:lineRule="auto"/>
              <w:jc w:val="center"/>
            </w:pPr>
            <w:r/>
            <w:r>
              <w:rPr>
                <w:rFonts w:ascii="Calibri" w:hAnsi="Calibri"/>
                <w:b w:val="0"/>
                <w:color w:val="1F2A37"/>
                <w:sz w:val="17"/>
              </w:rPr>
              <w:t>43%</w:t>
            </w:r>
          </w:p>
        </w:tc>
        <w:tc>
          <w:tcPr>
            <w:tcW w:type="dxa" w:w="1771"/>
          </w:tcPr>
          <w:p>
            <w:pPr>
              <w:spacing w:before="40" w:after="40" w:line="264" w:lineRule="auto"/>
            </w:pPr>
            <w:r/>
            <w:r>
              <w:rPr>
                <w:rFonts w:ascii="Calibri" w:hAnsi="Calibri"/>
                <w:b w:val="0"/>
                <w:color w:val="1F2A37"/>
                <w:sz w:val="17"/>
              </w:rPr>
              <w:t>Signed session sign-in sheets, held by the Program Director</w:t>
            </w:r>
          </w:p>
        </w:tc>
      </w:tr>
      <w:tr>
        <w:tc>
          <w:tcPr>
            <w:tcW w:type="dxa" w:w="1296"/>
            <w:shd w:val="clear" w:color="auto" w:fill="F7F9F9"/>
          </w:tcPr>
          <w:p>
            <w:pPr>
              <w:spacing w:before="40" w:after="40" w:line="264" w:lineRule="auto"/>
            </w:pPr>
            <w:r/>
            <w:r>
              <w:rPr>
                <w:rFonts w:ascii="Calibri" w:hAnsi="Calibri"/>
                <w:b w:val="0"/>
                <w:color w:val="1F2A37"/>
                <w:sz w:val="17"/>
              </w:rPr>
              <w:t>Donated classroom space</w:t>
            </w:r>
          </w:p>
        </w:tc>
        <w:tc>
          <w:tcPr>
            <w:tcW w:type="dxa" w:w="893"/>
            <w:shd w:val="clear" w:color="auto" w:fill="F7F9F9"/>
          </w:tcPr>
          <w:p>
            <w:pPr>
              <w:spacing w:before="40" w:after="40" w:line="264" w:lineRule="auto"/>
              <w:jc w:val="center"/>
            </w:pPr>
            <w:r/>
            <w:r>
              <w:rPr>
                <w:rFonts w:ascii="Calibri" w:hAnsi="Calibri"/>
                <w:b w:val="0"/>
                <w:color w:val="1F2A37"/>
                <w:sz w:val="17"/>
              </w:rPr>
              <w:t>In-kind</w:t>
            </w:r>
          </w:p>
        </w:tc>
        <w:tc>
          <w:tcPr>
            <w:tcW w:type="dxa" w:w="1296"/>
            <w:shd w:val="clear" w:color="auto" w:fill="F7F9F9"/>
          </w:tcPr>
          <w:p>
            <w:pPr>
              <w:spacing w:before="40" w:after="40" w:line="264" w:lineRule="auto"/>
            </w:pPr>
            <w:r/>
            <w:r>
              <w:rPr>
                <w:rFonts w:ascii="Calibri" w:hAnsi="Calibri"/>
                <w:b w:val="0"/>
                <w:color w:val="1F2A37"/>
                <w:sz w:val="17"/>
              </w:rPr>
              <w:t>24 sessions at the per-session rate in the approved budget</w:t>
            </w:r>
          </w:p>
        </w:tc>
        <w:tc>
          <w:tcPr>
            <w:tcW w:type="dxa" w:w="893"/>
            <w:shd w:val="clear" w:color="auto" w:fill="F7F9F9"/>
          </w:tcPr>
          <w:p>
            <w:pPr>
              <w:spacing w:before="40" w:after="40" w:line="264" w:lineRule="auto"/>
              <w:jc w:val="right"/>
            </w:pPr>
            <w:r/>
            <w:r>
              <w:rPr>
                <w:rFonts w:ascii="Calibri" w:hAnsi="Calibri"/>
                <w:b w:val="0"/>
                <w:color w:val="1F2A37"/>
                <w:sz w:val="17"/>
              </w:rPr>
              <w:t>$4,800</w:t>
            </w:r>
          </w:p>
        </w:tc>
        <w:tc>
          <w:tcPr>
            <w:tcW w:type="dxa" w:w="1224"/>
            <w:shd w:val="clear" w:color="auto" w:fill="F7F9F9"/>
          </w:tcPr>
          <w:p>
            <w:pPr>
              <w:spacing w:before="40" w:after="40" w:line="264" w:lineRule="auto"/>
              <w:jc w:val="right"/>
            </w:pPr>
            <w:r/>
            <w:r>
              <w:rPr>
                <w:rFonts w:ascii="Calibri" w:hAnsi="Calibri"/>
                <w:b w:val="0"/>
                <w:color w:val="1F2A37"/>
                <w:sz w:val="17"/>
              </w:rPr>
              <w:t>$2,400</w:t>
            </w:r>
          </w:p>
        </w:tc>
        <w:tc>
          <w:tcPr>
            <w:tcW w:type="dxa" w:w="979"/>
            <w:shd w:val="clear" w:color="auto" w:fill="F7F9F9"/>
          </w:tcPr>
          <w:p>
            <w:pPr>
              <w:spacing w:before="40" w:after="40" w:line="264" w:lineRule="auto"/>
              <w:jc w:val="right"/>
            </w:pPr>
            <w:r/>
            <w:r>
              <w:rPr>
                <w:rFonts w:ascii="Calibri" w:hAnsi="Calibri"/>
                <w:b w:val="0"/>
                <w:color w:val="1F2A37"/>
                <w:sz w:val="17"/>
              </w:rPr>
              <w:t>$2,400</w:t>
            </w:r>
          </w:p>
        </w:tc>
        <w:tc>
          <w:tcPr>
            <w:tcW w:type="dxa" w:w="1008"/>
            <w:shd w:val="clear" w:color="auto" w:fill="F7F9F9"/>
          </w:tcPr>
          <w:p>
            <w:pPr>
              <w:spacing w:before="40" w:after="40" w:line="264" w:lineRule="auto"/>
              <w:jc w:val="center"/>
            </w:pPr>
            <w:r/>
            <w:r>
              <w:rPr>
                <w:rFonts w:ascii="Calibri" w:hAnsi="Calibri"/>
                <w:b w:val="0"/>
                <w:color w:val="1F2A37"/>
                <w:sz w:val="17"/>
              </w:rPr>
              <w:t>50%</w:t>
            </w:r>
          </w:p>
        </w:tc>
        <w:tc>
          <w:tcPr>
            <w:tcW w:type="dxa" w:w="1771"/>
            <w:shd w:val="clear" w:color="auto" w:fill="F7F9F9"/>
          </w:tcPr>
          <w:p>
            <w:pPr>
              <w:spacing w:before="40" w:after="40" w:line="264" w:lineRule="auto"/>
            </w:pPr>
            <w:r/>
            <w:r>
              <w:rPr>
                <w:rFonts w:ascii="Calibri" w:hAnsi="Calibri"/>
                <w:b w:val="0"/>
                <w:color w:val="1F2A37"/>
                <w:sz w:val="17"/>
              </w:rPr>
              <w:t>Written use agreement with each partner school</w:t>
            </w:r>
          </w:p>
        </w:tc>
      </w:tr>
      <w:tr>
        <w:tc>
          <w:tcPr>
            <w:tcW w:type="dxa" w:w="1296"/>
          </w:tcPr>
          <w:p>
            <w:pPr>
              <w:spacing w:before="40" w:after="40" w:line="264" w:lineRule="auto"/>
            </w:pPr>
            <w:r/>
            <w:r>
              <w:rPr>
                <w:rFonts w:ascii="Calibri" w:hAnsi="Calibri"/>
                <w:b w:val="0"/>
                <w:color w:val="1F2A37"/>
                <w:sz w:val="17"/>
              </w:rPr>
              <w:t>Local business cash gift</w:t>
            </w:r>
          </w:p>
        </w:tc>
        <w:tc>
          <w:tcPr>
            <w:tcW w:type="dxa" w:w="893"/>
          </w:tcPr>
          <w:p>
            <w:pPr>
              <w:spacing w:before="40" w:after="40" w:line="264" w:lineRule="auto"/>
              <w:jc w:val="center"/>
            </w:pPr>
            <w:r/>
            <w:r>
              <w:rPr>
                <w:rFonts w:ascii="Calibri" w:hAnsi="Calibri"/>
                <w:b w:val="0"/>
                <w:color w:val="1F2A37"/>
                <w:sz w:val="17"/>
              </w:rPr>
              <w:t>Cash</w:t>
            </w:r>
          </w:p>
        </w:tc>
        <w:tc>
          <w:tcPr>
            <w:tcW w:type="dxa" w:w="1296"/>
          </w:tcPr>
          <w:p>
            <w:pPr>
              <w:spacing w:before="40" w:after="40" w:line="264" w:lineRule="auto"/>
            </w:pPr>
            <w:r/>
            <w:r>
              <w:rPr>
                <w:rFonts w:ascii="Calibri" w:hAnsi="Calibri"/>
                <w:b w:val="0"/>
                <w:color w:val="1F2A37"/>
                <w:sz w:val="17"/>
              </w:rPr>
              <w:t>Cash received</w:t>
            </w:r>
          </w:p>
        </w:tc>
        <w:tc>
          <w:tcPr>
            <w:tcW w:type="dxa" w:w="893"/>
          </w:tcPr>
          <w:p>
            <w:pPr>
              <w:spacing w:before="40" w:after="40" w:line="264" w:lineRule="auto"/>
              <w:jc w:val="right"/>
            </w:pPr>
            <w:r/>
            <w:r>
              <w:rPr>
                <w:rFonts w:ascii="Calibri" w:hAnsi="Calibri"/>
                <w:b w:val="0"/>
                <w:color w:val="1F2A37"/>
                <w:sz w:val="17"/>
              </w:rPr>
              <w:t>$1,200</w:t>
            </w:r>
          </w:p>
        </w:tc>
        <w:tc>
          <w:tcPr>
            <w:tcW w:type="dxa" w:w="1224"/>
          </w:tcPr>
          <w:p>
            <w:pPr>
              <w:spacing w:before="40" w:after="40" w:line="264" w:lineRule="auto"/>
              <w:jc w:val="right"/>
            </w:pPr>
            <w:r/>
            <w:r>
              <w:rPr>
                <w:rFonts w:ascii="Calibri" w:hAnsi="Calibri"/>
                <w:b w:val="0"/>
                <w:color w:val="1F2A37"/>
                <w:sz w:val="17"/>
              </w:rPr>
              <w:t>$180</w:t>
            </w:r>
          </w:p>
        </w:tc>
        <w:tc>
          <w:tcPr>
            <w:tcW w:type="dxa" w:w="979"/>
          </w:tcPr>
          <w:p>
            <w:pPr>
              <w:spacing w:before="40" w:after="40" w:line="264" w:lineRule="auto"/>
              <w:jc w:val="right"/>
            </w:pPr>
            <w:r/>
            <w:r>
              <w:rPr>
                <w:rFonts w:ascii="Calibri" w:hAnsi="Calibri"/>
                <w:b w:val="0"/>
                <w:color w:val="1F2A37"/>
                <w:sz w:val="17"/>
              </w:rPr>
              <w:t>$180</w:t>
            </w:r>
          </w:p>
        </w:tc>
        <w:tc>
          <w:tcPr>
            <w:tcW w:type="dxa" w:w="1008"/>
          </w:tcPr>
          <w:p>
            <w:pPr>
              <w:spacing w:before="40" w:after="40" w:line="264" w:lineRule="auto"/>
              <w:jc w:val="center"/>
            </w:pPr>
            <w:r/>
            <w:r>
              <w:rPr>
                <w:rFonts w:ascii="Calibri" w:hAnsi="Calibri"/>
                <w:b w:val="0"/>
                <w:color w:val="1F2A37"/>
                <w:sz w:val="17"/>
              </w:rPr>
              <w:t>15%</w:t>
            </w:r>
          </w:p>
        </w:tc>
        <w:tc>
          <w:tcPr>
            <w:tcW w:type="dxa" w:w="1771"/>
          </w:tcPr>
          <w:p>
            <w:pPr>
              <w:spacing w:before="40" w:after="40" w:line="264" w:lineRule="auto"/>
            </w:pPr>
            <w:r/>
            <w:r>
              <w:rPr>
                <w:rFonts w:ascii="Calibri" w:hAnsi="Calibri"/>
                <w:b w:val="0"/>
                <w:color w:val="1F2A37"/>
                <w:sz w:val="17"/>
              </w:rPr>
              <w:t>Deposit record and gift acknowledgment</w:t>
            </w:r>
          </w:p>
        </w:tc>
      </w:tr>
      <w:tr>
        <w:tc>
          <w:tcPr>
            <w:tcW w:type="dxa" w:w="1296"/>
            <w:shd w:val="clear" w:color="auto" w:fill="DCE7E7"/>
          </w:tcPr>
          <w:p>
            <w:pPr>
              <w:spacing w:before="40" w:after="40" w:line="264" w:lineRule="auto"/>
            </w:pPr>
            <w:r/>
            <w:r>
              <w:rPr>
                <w:rFonts w:ascii="Calibri" w:hAnsi="Calibri"/>
                <w:b/>
                <w:color w:val="1F2A37"/>
                <w:sz w:val="17"/>
              </w:rPr>
              <w:t>Total</w:t>
            </w:r>
          </w:p>
        </w:tc>
        <w:tc>
          <w:tcPr>
            <w:tcW w:type="dxa" w:w="893"/>
            <w:shd w:val="clear" w:color="auto" w:fill="DCE7E7"/>
          </w:tcPr>
          <w:p>
            <w:pPr>
              <w:spacing w:before="40" w:after="40" w:line="264" w:lineRule="auto"/>
              <w:jc w:val="center"/>
            </w:pPr>
            <w:r/>
            <w:r>
              <w:rPr>
                <w:sz w:val="17"/>
              </w:rPr>
            </w:r>
          </w:p>
        </w:tc>
        <w:tc>
          <w:tcPr>
            <w:tcW w:type="dxa" w:w="1296"/>
            <w:shd w:val="clear" w:color="auto" w:fill="DCE7E7"/>
          </w:tcPr>
          <w:p>
            <w:pPr>
              <w:spacing w:before="40" w:after="40" w:line="264" w:lineRule="auto"/>
            </w:pPr>
            <w:r/>
            <w:r>
              <w:rPr>
                <w:sz w:val="17"/>
              </w:rPr>
            </w:r>
          </w:p>
        </w:tc>
        <w:tc>
          <w:tcPr>
            <w:tcW w:type="dxa" w:w="893"/>
            <w:shd w:val="clear" w:color="auto" w:fill="DCE7E7"/>
          </w:tcPr>
          <w:p>
            <w:pPr>
              <w:spacing w:before="40" w:after="40" w:line="264" w:lineRule="auto"/>
              <w:jc w:val="right"/>
            </w:pPr>
            <w:r/>
            <w:r>
              <w:rPr>
                <w:rFonts w:ascii="Calibri" w:hAnsi="Calibri"/>
                <w:b/>
                <w:color w:val="1F2A37"/>
                <w:sz w:val="17"/>
              </w:rPr>
              <w:t>$15,000</w:t>
            </w:r>
          </w:p>
        </w:tc>
        <w:tc>
          <w:tcPr>
            <w:tcW w:type="dxa" w:w="1224"/>
            <w:shd w:val="clear" w:color="auto" w:fill="DCE7E7"/>
          </w:tcPr>
          <w:p>
            <w:pPr>
              <w:spacing w:before="40" w:after="40" w:line="264" w:lineRule="auto"/>
              <w:jc w:val="right"/>
            </w:pPr>
            <w:r/>
            <w:r>
              <w:rPr>
                <w:rFonts w:ascii="Calibri" w:hAnsi="Calibri"/>
                <w:b/>
                <w:color w:val="1F2A37"/>
                <w:sz w:val="17"/>
              </w:rPr>
              <w:t>$6,480</w:t>
            </w:r>
          </w:p>
        </w:tc>
        <w:tc>
          <w:tcPr>
            <w:tcW w:type="dxa" w:w="979"/>
            <w:shd w:val="clear" w:color="auto" w:fill="DCE7E7"/>
          </w:tcPr>
          <w:p>
            <w:pPr>
              <w:spacing w:before="40" w:after="40" w:line="264" w:lineRule="auto"/>
              <w:jc w:val="right"/>
            </w:pPr>
            <w:r/>
            <w:r>
              <w:rPr>
                <w:rFonts w:ascii="Calibri" w:hAnsi="Calibri"/>
                <w:b/>
                <w:color w:val="1F2A37"/>
                <w:sz w:val="17"/>
              </w:rPr>
              <w:t>$6,480</w:t>
            </w:r>
          </w:p>
        </w:tc>
        <w:tc>
          <w:tcPr>
            <w:tcW w:type="dxa" w:w="1008"/>
            <w:shd w:val="clear" w:color="auto" w:fill="DCE7E7"/>
          </w:tcPr>
          <w:p>
            <w:pPr>
              <w:spacing w:before="40" w:after="40" w:line="264" w:lineRule="auto"/>
              <w:jc w:val="center"/>
            </w:pPr>
            <w:r/>
            <w:r>
              <w:rPr>
                <w:rFonts w:ascii="Calibri" w:hAnsi="Calibri"/>
                <w:b/>
                <w:color w:val="1F2A37"/>
                <w:sz w:val="17"/>
              </w:rPr>
              <w:t>43%</w:t>
            </w:r>
          </w:p>
        </w:tc>
        <w:tc>
          <w:tcPr>
            <w:tcW w:type="dxa" w:w="1771"/>
            <w:shd w:val="clear" w:color="auto" w:fill="DCE7E7"/>
          </w:tcPr>
          <w:p>
            <w:pPr>
              <w:spacing w:before="40" w:after="40" w:line="264" w:lineRule="auto"/>
            </w:pPr>
            <w:r/>
            <w:r>
              <w:rPr>
                <w:sz w:val="17"/>
              </w:rPr>
            </w:r>
          </w:p>
        </w:tc>
      </w:tr>
    </w:tbl>
    <w:p>
      <w:pPr>
        <w:spacing w:after="60"/>
      </w:pPr>
    </w:p>
    <w:p>
      <w:pPr>
        <w:pStyle w:val="GCCaption"/>
      </w:pPr>
      <w:r>
        <w:t>Illustrative figures for a composite organization, not data from a real award.</w:t>
      </w:r>
    </w:p>
    <w:p>
      <w:pPr>
        <w:pStyle w:val="GCExample"/>
        <w:pBdr>
          <w:left w:val="single" w:sz="18" w:space="8" w:color="C9BC93"/>
        </w:pBdr>
        <w:shd w:val="clear" w:color="auto" w:fill="F6F4EE"/>
        <w:ind w:left="173"/>
      </w:pPr>
      <w:r>
        <w:rPr>
          <w:b w:val="0"/>
        </w:rPr>
        <w:t>Documented match stands at $6,480 of the $15,000 committed, or 43 percent at the halfway point. The two in-kind sources are on pace. The cash gift line is behind at 15 percent because the committed amount is pledged for the fall term and has not yet been received; the pledge letter is on file and the gift is expected in October.</w:t>
      </w:r>
    </w:p>
    <w:p>
      <w:pPr>
        <w:spacing w:after="0"/>
      </w:pPr>
      <w:r>
        <w:br w:type="page"/>
      </w:r>
    </w:p>
    <w:p>
      <w:pPr>
        <w:pStyle w:val="Heading1"/>
      </w:pPr>
      <w:r>
        <w:t>12. Attachments</w:t>
      </w:r>
    </w:p>
    <w:p>
      <w:pPr>
        <w:pStyle w:val="GCSectionMeta"/>
      </w:pPr>
      <w:r>
        <w:t>Both halves  |  List what you sent, and send only what was asked for</w:t>
      </w:r>
    </w:p>
    <w:p>
      <w:pPr>
        <w:pStyle w:val="GCGuidance"/>
        <w:pBdr>
          <w:left w:val="single" w:sz="18" w:space="8" w:color="0F5F63"/>
        </w:pBdr>
        <w:shd w:val="clear" w:color="auto" w:fill="EDF3F3"/>
        <w:spacing w:before="80"/>
        <w:ind w:left="173"/>
      </w:pPr>
      <w:r>
        <w:rPr>
          <w:b w:val="0"/>
        </w:rPr>
        <w:t>List every file submitted with the report, with its own file name, so a reviewer can tell immediately whether anything is missing. Send what the funder asked for. Unrequested attachments do not improve a report and they slow down the person reading it.</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trPr>
        <w:tc>
          <w:tcPr>
            <w:tcW w:type="dxa" w:w="504"/>
            <w:shd w:val="clear" w:color="auto" w:fill="0F5F63"/>
          </w:tcPr>
          <w:p>
            <w:pPr>
              <w:spacing w:before="40" w:after="40" w:line="264" w:lineRule="auto"/>
              <w:jc w:val="center"/>
            </w:pPr>
            <w:r/>
            <w:r>
              <w:rPr>
                <w:rFonts w:ascii="Calibri" w:hAnsi="Calibri"/>
                <w:b/>
                <w:color w:val="FFFFFF"/>
                <w:sz w:val="19"/>
              </w:rPr>
              <w:t>#</w:t>
            </w:r>
          </w:p>
        </w:tc>
        <w:tc>
          <w:tcPr>
            <w:tcW w:type="dxa" w:w="2952"/>
            <w:shd w:val="clear" w:color="auto" w:fill="0F5F63"/>
          </w:tcPr>
          <w:p>
            <w:pPr>
              <w:spacing w:before="40" w:after="40" w:line="264" w:lineRule="auto"/>
            </w:pPr>
            <w:r/>
            <w:r>
              <w:rPr>
                <w:rFonts w:ascii="Calibri" w:hAnsi="Calibri"/>
                <w:b/>
                <w:color w:val="FFFFFF"/>
                <w:sz w:val="19"/>
              </w:rPr>
              <w:t>Attachment</w:t>
            </w:r>
          </w:p>
        </w:tc>
        <w:tc>
          <w:tcPr>
            <w:tcW w:type="dxa" w:w="1368"/>
            <w:shd w:val="clear" w:color="auto" w:fill="0F5F63"/>
          </w:tcPr>
          <w:p>
            <w:pPr>
              <w:spacing w:before="40" w:after="40" w:line="264" w:lineRule="auto"/>
              <w:jc w:val="center"/>
            </w:pPr>
            <w:r/>
            <w:r>
              <w:rPr>
                <w:rFonts w:ascii="Calibri" w:hAnsi="Calibri"/>
                <w:b/>
                <w:color w:val="FFFFFF"/>
                <w:sz w:val="19"/>
              </w:rPr>
              <w:t>Format</w:t>
            </w:r>
          </w:p>
        </w:tc>
        <w:tc>
          <w:tcPr>
            <w:tcW w:type="dxa" w:w="2952"/>
            <w:shd w:val="clear" w:color="auto" w:fill="0F5F63"/>
          </w:tcPr>
          <w:p>
            <w:pPr>
              <w:spacing w:before="40" w:after="40" w:line="264" w:lineRule="auto"/>
            </w:pPr>
            <w:r/>
            <w:r>
              <w:rPr>
                <w:rFonts w:ascii="Calibri" w:hAnsi="Calibri"/>
                <w:b/>
                <w:color w:val="FFFFFF"/>
                <w:sz w:val="19"/>
              </w:rPr>
              <w:t>File name as submitted</w:t>
            </w:r>
          </w:p>
        </w:tc>
        <w:tc>
          <w:tcPr>
            <w:tcW w:type="dxa" w:w="1584"/>
            <w:shd w:val="clear" w:color="auto" w:fill="0F5F63"/>
          </w:tcPr>
          <w:p>
            <w:pPr>
              <w:spacing w:before="40" w:after="40" w:line="264" w:lineRule="auto"/>
              <w:jc w:val="center"/>
            </w:pPr>
            <w:r/>
            <w:r>
              <w:rPr>
                <w:rFonts w:ascii="Calibri" w:hAnsi="Calibri"/>
                <w:b/>
                <w:color w:val="FFFFFF"/>
                <w:sz w:val="19"/>
              </w:rPr>
              <w:t>Requested by funder?</w:t>
            </w:r>
          </w:p>
        </w:tc>
      </w:tr>
      <w:tr>
        <w:tc>
          <w:tcPr>
            <w:tcW w:type="dxa" w:w="504"/>
          </w:tcPr>
          <w:p>
            <w:pPr>
              <w:spacing w:before="40" w:after="40" w:line="264" w:lineRule="auto"/>
              <w:jc w:val="center"/>
            </w:pPr>
            <w:r/>
            <w:r>
              <w:rPr>
                <w:rFonts w:ascii="Calibri" w:hAnsi="Calibri"/>
                <w:b w:val="0"/>
                <w:color w:val="1F2A37"/>
                <w:sz w:val="19"/>
              </w:rPr>
              <w:t>1</w:t>
            </w:r>
          </w:p>
        </w:tc>
        <w:tc>
          <w:tcPr>
            <w:tcW w:type="dxa" w:w="2952"/>
          </w:tcPr>
          <w:p>
            <w:pPr>
              <w:spacing w:before="40" w:after="40" w:line="264" w:lineRule="auto"/>
            </w:pPr>
            <w:r/>
            <w:r>
              <w:rPr>
                <w:rFonts w:ascii="Calibri" w:hAnsi="Calibri"/>
                <w:b w:val="0"/>
                <w:color w:val="1F2A37"/>
                <w:sz w:val="19"/>
              </w:rPr>
              <w:t>[Description]</w:t>
            </w:r>
          </w:p>
        </w:tc>
        <w:tc>
          <w:tcPr>
            <w:tcW w:type="dxa" w:w="1368"/>
          </w:tcPr>
          <w:p>
            <w:pPr>
              <w:spacing w:before="40" w:after="40" w:line="264" w:lineRule="auto"/>
              <w:jc w:val="center"/>
            </w:pPr>
            <w:r/>
            <w:r>
              <w:rPr>
                <w:rFonts w:ascii="Calibri" w:hAnsi="Calibri"/>
                <w:b w:val="0"/>
                <w:color w:val="1F2A37"/>
                <w:sz w:val="19"/>
              </w:rPr>
              <w:t>[PDF / XLSX / CSV]</w:t>
            </w:r>
          </w:p>
        </w:tc>
        <w:tc>
          <w:tcPr>
            <w:tcW w:type="dxa" w:w="2952"/>
          </w:tcPr>
          <w:p>
            <w:pPr>
              <w:spacing w:before="40" w:after="40" w:line="264" w:lineRule="auto"/>
            </w:pPr>
            <w:r/>
            <w:r>
              <w:rPr>
                <w:rFonts w:ascii="Calibri" w:hAnsi="Calibri"/>
                <w:b w:val="0"/>
                <w:color w:val="1F2A37"/>
                <w:sz w:val="19"/>
              </w:rPr>
              <w:t>[file name]</w:t>
            </w:r>
          </w:p>
        </w:tc>
        <w:tc>
          <w:tcPr>
            <w:tcW w:type="dxa" w:w="1584"/>
          </w:tcPr>
          <w:p>
            <w:pPr>
              <w:spacing w:before="40" w:after="40" w:line="264" w:lineRule="auto"/>
              <w:jc w:val="center"/>
            </w:pPr>
            <w:r/>
            <w:r>
              <w:rPr>
                <w:rFonts w:ascii="Calibri" w:hAnsi="Calibri"/>
                <w:b w:val="0"/>
                <w:color w:val="1F2A37"/>
                <w:sz w:val="19"/>
              </w:rPr>
              <w:t>[yes / no]</w:t>
            </w:r>
          </w:p>
        </w:tc>
      </w:tr>
      <w:tr>
        <w:tc>
          <w:tcPr>
            <w:tcW w:type="dxa" w:w="504"/>
            <w:shd w:val="clear" w:color="auto" w:fill="F7F9F9"/>
          </w:tcPr>
          <w:p>
            <w:pPr>
              <w:spacing w:before="40" w:after="40" w:line="264" w:lineRule="auto"/>
              <w:jc w:val="center"/>
            </w:pPr>
            <w:r/>
            <w:r>
              <w:rPr>
                <w:rFonts w:ascii="Calibri" w:hAnsi="Calibri"/>
                <w:b w:val="0"/>
                <w:color w:val="1F2A37"/>
                <w:sz w:val="19"/>
              </w:rPr>
              <w:t>2</w:t>
            </w:r>
          </w:p>
        </w:tc>
        <w:tc>
          <w:tcPr>
            <w:tcW w:type="dxa" w:w="2952"/>
            <w:shd w:val="clear" w:color="auto" w:fill="F7F9F9"/>
          </w:tcPr>
          <w:p>
            <w:pPr>
              <w:spacing w:before="40" w:after="40" w:line="264" w:lineRule="auto"/>
            </w:pPr>
            <w:r/>
            <w:r>
              <w:rPr>
                <w:rFonts w:ascii="Calibri" w:hAnsi="Calibri"/>
                <w:b w:val="0"/>
                <w:color w:val="1F2A37"/>
                <w:sz w:val="19"/>
              </w:rPr>
              <w:t>[Description]</w:t>
            </w:r>
          </w:p>
        </w:tc>
        <w:tc>
          <w:tcPr>
            <w:tcW w:type="dxa" w:w="1368"/>
            <w:shd w:val="clear" w:color="auto" w:fill="F7F9F9"/>
          </w:tcPr>
          <w:p>
            <w:pPr>
              <w:spacing w:before="40" w:after="40" w:line="264" w:lineRule="auto"/>
              <w:jc w:val="center"/>
            </w:pPr>
            <w:r/>
            <w:r>
              <w:rPr>
                <w:rFonts w:ascii="Calibri" w:hAnsi="Calibri"/>
                <w:b w:val="0"/>
                <w:color w:val="1F2A37"/>
                <w:sz w:val="19"/>
              </w:rPr>
              <w:t>[format]</w:t>
            </w:r>
          </w:p>
        </w:tc>
        <w:tc>
          <w:tcPr>
            <w:tcW w:type="dxa" w:w="2952"/>
            <w:shd w:val="clear" w:color="auto" w:fill="F7F9F9"/>
          </w:tcPr>
          <w:p>
            <w:pPr>
              <w:spacing w:before="40" w:after="40" w:line="264" w:lineRule="auto"/>
            </w:pPr>
            <w:r/>
            <w:r>
              <w:rPr>
                <w:rFonts w:ascii="Calibri" w:hAnsi="Calibri"/>
                <w:b w:val="0"/>
                <w:color w:val="1F2A37"/>
                <w:sz w:val="19"/>
              </w:rPr>
              <w:t>[file name]</w:t>
            </w:r>
          </w:p>
        </w:tc>
        <w:tc>
          <w:tcPr>
            <w:tcW w:type="dxa" w:w="1584"/>
            <w:shd w:val="clear" w:color="auto" w:fill="F7F9F9"/>
          </w:tcPr>
          <w:p>
            <w:pPr>
              <w:spacing w:before="40" w:after="40" w:line="264" w:lineRule="auto"/>
              <w:jc w:val="center"/>
            </w:pPr>
            <w:r/>
            <w:r>
              <w:rPr>
                <w:rFonts w:ascii="Calibri" w:hAnsi="Calibri"/>
                <w:b w:val="0"/>
                <w:color w:val="1F2A37"/>
                <w:sz w:val="19"/>
              </w:rPr>
              <w:t>[yes / no]</w:t>
            </w:r>
          </w:p>
        </w:tc>
      </w:tr>
      <w:tr>
        <w:tc>
          <w:tcPr>
            <w:tcW w:type="dxa" w:w="504"/>
          </w:tcPr>
          <w:p>
            <w:pPr>
              <w:spacing w:before="40" w:after="40" w:line="264" w:lineRule="auto"/>
              <w:jc w:val="center"/>
            </w:pPr>
            <w:r/>
            <w:r>
              <w:rPr>
                <w:rFonts w:ascii="Calibri" w:hAnsi="Calibri"/>
                <w:b w:val="0"/>
                <w:color w:val="1F2A37"/>
                <w:sz w:val="19"/>
              </w:rPr>
              <w:t>3</w:t>
            </w:r>
          </w:p>
        </w:tc>
        <w:tc>
          <w:tcPr>
            <w:tcW w:type="dxa" w:w="2952"/>
          </w:tcPr>
          <w:p>
            <w:pPr>
              <w:spacing w:before="40" w:after="40" w:line="264" w:lineRule="auto"/>
            </w:pPr>
            <w:r/>
            <w:r>
              <w:rPr>
                <w:rFonts w:ascii="Calibri" w:hAnsi="Calibri"/>
                <w:b w:val="0"/>
                <w:color w:val="1F2A37"/>
                <w:sz w:val="19"/>
              </w:rPr>
              <w:t>[Description]</w:t>
            </w:r>
          </w:p>
        </w:tc>
        <w:tc>
          <w:tcPr>
            <w:tcW w:type="dxa" w:w="1368"/>
          </w:tcPr>
          <w:p>
            <w:pPr>
              <w:spacing w:before="40" w:after="40" w:line="264" w:lineRule="auto"/>
              <w:jc w:val="center"/>
            </w:pPr>
            <w:r/>
            <w:r>
              <w:rPr>
                <w:rFonts w:ascii="Calibri" w:hAnsi="Calibri"/>
                <w:b w:val="0"/>
                <w:color w:val="1F2A37"/>
                <w:sz w:val="19"/>
              </w:rPr>
              <w:t>[format]</w:t>
            </w:r>
          </w:p>
        </w:tc>
        <w:tc>
          <w:tcPr>
            <w:tcW w:type="dxa" w:w="2952"/>
          </w:tcPr>
          <w:p>
            <w:pPr>
              <w:spacing w:before="40" w:after="40" w:line="264" w:lineRule="auto"/>
            </w:pPr>
            <w:r/>
            <w:r>
              <w:rPr>
                <w:rFonts w:ascii="Calibri" w:hAnsi="Calibri"/>
                <w:b w:val="0"/>
                <w:color w:val="1F2A37"/>
                <w:sz w:val="19"/>
              </w:rPr>
              <w:t>[file name]</w:t>
            </w:r>
          </w:p>
        </w:tc>
        <w:tc>
          <w:tcPr>
            <w:tcW w:type="dxa" w:w="1584"/>
          </w:tcPr>
          <w:p>
            <w:pPr>
              <w:spacing w:before="40" w:after="40" w:line="264" w:lineRule="auto"/>
              <w:jc w:val="center"/>
            </w:pPr>
            <w:r/>
            <w:r>
              <w:rPr>
                <w:rFonts w:ascii="Calibri" w:hAnsi="Calibri"/>
                <w:b w:val="0"/>
                <w:color w:val="1F2A37"/>
                <w:sz w:val="19"/>
              </w:rPr>
              <w:t>[yes / no]</w:t>
            </w:r>
          </w:p>
        </w:tc>
      </w:tr>
      <w:tr>
        <w:tc>
          <w:tcPr>
            <w:tcW w:type="dxa" w:w="504"/>
            <w:shd w:val="clear" w:color="auto" w:fill="F7F9F9"/>
          </w:tcPr>
          <w:p>
            <w:pPr>
              <w:spacing w:before="40" w:after="40" w:line="264" w:lineRule="auto"/>
              <w:jc w:val="center"/>
            </w:pPr>
            <w:r/>
            <w:r>
              <w:rPr>
                <w:rFonts w:ascii="Calibri" w:hAnsi="Calibri"/>
                <w:b w:val="0"/>
                <w:color w:val="1F2A37"/>
                <w:sz w:val="19"/>
              </w:rPr>
              <w:t>4</w:t>
            </w:r>
          </w:p>
        </w:tc>
        <w:tc>
          <w:tcPr>
            <w:tcW w:type="dxa" w:w="2952"/>
            <w:shd w:val="clear" w:color="auto" w:fill="F7F9F9"/>
          </w:tcPr>
          <w:p>
            <w:pPr>
              <w:spacing w:before="40" w:after="40" w:line="264" w:lineRule="auto"/>
            </w:pPr>
            <w:r/>
            <w:r>
              <w:rPr>
                <w:rFonts w:ascii="Calibri" w:hAnsi="Calibri"/>
                <w:b w:val="0"/>
                <w:color w:val="1F2A37"/>
                <w:sz w:val="19"/>
              </w:rPr>
              <w:t>[Description]</w:t>
            </w:r>
          </w:p>
        </w:tc>
        <w:tc>
          <w:tcPr>
            <w:tcW w:type="dxa" w:w="1368"/>
            <w:shd w:val="clear" w:color="auto" w:fill="F7F9F9"/>
          </w:tcPr>
          <w:p>
            <w:pPr>
              <w:spacing w:before="40" w:after="40" w:line="264" w:lineRule="auto"/>
              <w:jc w:val="center"/>
            </w:pPr>
            <w:r/>
            <w:r>
              <w:rPr>
                <w:rFonts w:ascii="Calibri" w:hAnsi="Calibri"/>
                <w:b w:val="0"/>
                <w:color w:val="1F2A37"/>
                <w:sz w:val="19"/>
              </w:rPr>
              <w:t>[format]</w:t>
            </w:r>
          </w:p>
        </w:tc>
        <w:tc>
          <w:tcPr>
            <w:tcW w:type="dxa" w:w="2952"/>
            <w:shd w:val="clear" w:color="auto" w:fill="F7F9F9"/>
          </w:tcPr>
          <w:p>
            <w:pPr>
              <w:spacing w:before="40" w:after="40" w:line="264" w:lineRule="auto"/>
            </w:pPr>
            <w:r/>
            <w:r>
              <w:rPr>
                <w:rFonts w:ascii="Calibri" w:hAnsi="Calibri"/>
                <w:b w:val="0"/>
                <w:color w:val="1F2A37"/>
                <w:sz w:val="19"/>
              </w:rPr>
              <w:t>[file name]</w:t>
            </w:r>
          </w:p>
        </w:tc>
        <w:tc>
          <w:tcPr>
            <w:tcW w:type="dxa" w:w="1584"/>
            <w:shd w:val="clear" w:color="auto" w:fill="F7F9F9"/>
          </w:tcPr>
          <w:p>
            <w:pPr>
              <w:spacing w:before="40" w:after="40" w:line="264" w:lineRule="auto"/>
              <w:jc w:val="center"/>
            </w:pPr>
            <w:r/>
            <w:r>
              <w:rPr>
                <w:rFonts w:ascii="Calibri" w:hAnsi="Calibri"/>
                <w:b w:val="0"/>
                <w:color w:val="1F2A37"/>
                <w:sz w:val="19"/>
              </w:rPr>
              <w:t>[yes / no]</w:t>
            </w:r>
          </w:p>
        </w:tc>
      </w:tr>
      <w:tr>
        <w:tc>
          <w:tcPr>
            <w:tcW w:type="dxa" w:w="504"/>
          </w:tcPr>
          <w:p>
            <w:pPr>
              <w:spacing w:before="40" w:after="40" w:line="264" w:lineRule="auto"/>
              <w:jc w:val="center"/>
            </w:pPr>
            <w:r/>
            <w:r>
              <w:rPr>
                <w:rFonts w:ascii="Calibri" w:hAnsi="Calibri"/>
                <w:b w:val="0"/>
                <w:color w:val="1F2A37"/>
                <w:sz w:val="19"/>
              </w:rPr>
              <w:t>5</w:t>
            </w:r>
          </w:p>
        </w:tc>
        <w:tc>
          <w:tcPr>
            <w:tcW w:type="dxa" w:w="2952"/>
          </w:tcPr>
          <w:p>
            <w:pPr>
              <w:spacing w:before="40" w:after="40" w:line="264" w:lineRule="auto"/>
            </w:pPr>
            <w:r/>
            <w:r>
              <w:rPr>
                <w:rFonts w:ascii="Calibri" w:hAnsi="Calibri"/>
                <w:b w:val="0"/>
                <w:color w:val="1F2A37"/>
                <w:sz w:val="19"/>
              </w:rPr>
              <w:t>[Description]</w:t>
            </w:r>
          </w:p>
        </w:tc>
        <w:tc>
          <w:tcPr>
            <w:tcW w:type="dxa" w:w="1368"/>
          </w:tcPr>
          <w:p>
            <w:pPr>
              <w:spacing w:before="40" w:after="40" w:line="264" w:lineRule="auto"/>
              <w:jc w:val="center"/>
            </w:pPr>
            <w:r/>
            <w:r>
              <w:rPr>
                <w:rFonts w:ascii="Calibri" w:hAnsi="Calibri"/>
                <w:b w:val="0"/>
                <w:color w:val="1F2A37"/>
                <w:sz w:val="19"/>
              </w:rPr>
              <w:t>[format]</w:t>
            </w:r>
          </w:p>
        </w:tc>
        <w:tc>
          <w:tcPr>
            <w:tcW w:type="dxa" w:w="2952"/>
          </w:tcPr>
          <w:p>
            <w:pPr>
              <w:spacing w:before="40" w:after="40" w:line="264" w:lineRule="auto"/>
            </w:pPr>
            <w:r/>
            <w:r>
              <w:rPr>
                <w:rFonts w:ascii="Calibri" w:hAnsi="Calibri"/>
                <w:b w:val="0"/>
                <w:color w:val="1F2A37"/>
                <w:sz w:val="19"/>
              </w:rPr>
              <w:t>[file name]</w:t>
            </w:r>
          </w:p>
        </w:tc>
        <w:tc>
          <w:tcPr>
            <w:tcW w:type="dxa" w:w="1584"/>
          </w:tcPr>
          <w:p>
            <w:pPr>
              <w:spacing w:before="40" w:after="40" w:line="264" w:lineRule="auto"/>
              <w:jc w:val="center"/>
            </w:pPr>
            <w:r/>
            <w:r>
              <w:rPr>
                <w:rFonts w:ascii="Calibri" w:hAnsi="Calibri"/>
                <w:b w:val="0"/>
                <w:color w:val="1F2A37"/>
                <w:sz w:val="19"/>
              </w:rPr>
              <w:t>[yes / no]</w:t>
            </w:r>
          </w:p>
        </w:tc>
      </w:tr>
    </w:tbl>
    <w:p>
      <w:pPr>
        <w:spacing w:after="60"/>
      </w:pPr>
    </w:p>
    <w:p>
      <w:pPr>
        <w:pStyle w:val="Heading2"/>
      </w:pPr>
      <w:r>
        <w:t>Attachments funders commonly ask for</w:t>
      </w:r>
    </w:p>
    <w:tbl>
      <w:tblPr>
        <w:tblStyle w:val="TableGrid"/>
        <w:tblW w:type="auto" w:w="0"/>
        <w:tblLayout w:type="fixed"/>
        <w:tblLook w:firstColumn="1" w:firstRow="1" w:lastColumn="0" w:lastRow="0" w:noHBand="0" w:noVBand="1" w:val="04A0"/>
      </w:tblPr>
      <w:tblGrid>
        <w:gridCol w:w="4680"/>
        <w:gridCol w:w="4680"/>
      </w:tblGrid>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Federal Financial Report (SF-425) or the funder's own financial form</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General ledger detail or transaction report for the reporting period, filtered to the grant code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Participant or service data file supporting the counts in Sections 3 and 5</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Evaluation instrument results or an evaluator memo</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Subaward or subrecipient reports for the same period</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Invoices or receipts for any line the funder specifically asked to see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Signed timesheets or effort certifications supporting the personnel line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Volunteer sign-in sheets and in-kind documentation supporting match</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Photographs or media, where the award permits their use and releases are on file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Copies of prior approval requests and the funder's written responses</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Board-approved financial statements or the most recent audit, if the award requires them</w:t>
            </w:r>
          </w:p>
        </w:tc>
      </w:tr>
    </w:tbl>
    <w:p>
      <w:pPr>
        <w:spacing w:after="60"/>
      </w:pPr>
    </w:p>
    <w:p>
      <w:pPr>
        <w:pStyle w:val="Heading1"/>
      </w:pPr>
      <w:r>
        <w:t>Sign-off</w:t>
      </w:r>
    </w:p>
    <w:p>
      <w:pPr>
        <w:pStyle w:val="GCGuidance"/>
        <w:pBdr>
          <w:left w:val="single" w:sz="18" w:space="8" w:color="0F5F63"/>
        </w:pBdr>
        <w:shd w:val="clear" w:color="auto" w:fill="EDF3F3"/>
        <w:spacing w:before="80"/>
        <w:ind w:left="173"/>
      </w:pPr>
      <w:r>
        <w:rPr>
          <w:b w:val="0"/>
        </w:rPr>
        <w:t>Three signatures cover most awards: the person who prepared the report, the person who owns the financial figures, and an official authorized to certify on behalf of the organization. Use the certification language from your award or portal where one is provided, because a funder's own wording carries obligations that a generic sentence does not.</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trPr>
        <w:tc>
          <w:tcPr>
            <w:tcW w:type="dxa" w:w="1800"/>
            <w:shd w:val="clear" w:color="auto" w:fill="0F5F63"/>
          </w:tcPr>
          <w:p>
            <w:pPr>
              <w:spacing w:before="40" w:after="40" w:line="264" w:lineRule="auto"/>
            </w:pPr>
            <w:r/>
            <w:r>
              <w:rPr>
                <w:rFonts w:ascii="Calibri" w:hAnsi="Calibri"/>
                <w:b/>
                <w:color w:val="FFFFFF"/>
                <w:sz w:val="19"/>
              </w:rPr>
              <w:t>Role</w:t>
            </w:r>
          </w:p>
        </w:tc>
        <w:tc>
          <w:tcPr>
            <w:tcW w:type="dxa" w:w="3024"/>
            <w:shd w:val="clear" w:color="auto" w:fill="0F5F63"/>
          </w:tcPr>
          <w:p>
            <w:pPr>
              <w:spacing w:before="40" w:after="40" w:line="264" w:lineRule="auto"/>
            </w:pPr>
            <w:r/>
            <w:r>
              <w:rPr>
                <w:rFonts w:ascii="Calibri" w:hAnsi="Calibri"/>
                <w:b/>
                <w:color w:val="FFFFFF"/>
                <w:sz w:val="19"/>
              </w:rPr>
              <w:t>Name and title</w:t>
            </w:r>
          </w:p>
        </w:tc>
        <w:tc>
          <w:tcPr>
            <w:tcW w:type="dxa" w:w="3096"/>
            <w:shd w:val="clear" w:color="auto" w:fill="0F5F63"/>
          </w:tcPr>
          <w:p>
            <w:pPr>
              <w:spacing w:before="40" w:after="40" w:line="264" w:lineRule="auto"/>
            </w:pPr>
            <w:r/>
            <w:r>
              <w:rPr>
                <w:rFonts w:ascii="Calibri" w:hAnsi="Calibri"/>
                <w:b/>
                <w:color w:val="FFFFFF"/>
                <w:sz w:val="19"/>
              </w:rPr>
              <w:t>Signature</w:t>
            </w:r>
          </w:p>
        </w:tc>
        <w:tc>
          <w:tcPr>
            <w:tcW w:type="dxa" w:w="1440"/>
            <w:shd w:val="clear" w:color="auto" w:fill="0F5F63"/>
          </w:tcPr>
          <w:p>
            <w:pPr>
              <w:spacing w:before="40" w:after="40" w:line="264" w:lineRule="auto"/>
            </w:pPr>
            <w:r/>
            <w:r>
              <w:rPr>
                <w:rFonts w:ascii="Calibri" w:hAnsi="Calibri"/>
                <w:b/>
                <w:color w:val="FFFFFF"/>
                <w:sz w:val="19"/>
              </w:rPr>
              <w:t>Date</w:t>
            </w:r>
          </w:p>
        </w:tc>
      </w:tr>
      <w:tr>
        <w:tc>
          <w:tcPr>
            <w:tcW w:type="dxa" w:w="1800"/>
          </w:tcPr>
          <w:p>
            <w:pPr>
              <w:spacing w:before="40" w:after="40" w:line="264" w:lineRule="auto"/>
            </w:pPr>
            <w:r/>
            <w:r>
              <w:rPr>
                <w:rFonts w:ascii="Calibri" w:hAnsi="Calibri"/>
                <w:b w:val="0"/>
                <w:color w:val="1F2A37"/>
                <w:sz w:val="19"/>
              </w:rPr>
              <w:t>Prepared by</w:t>
            </w:r>
          </w:p>
        </w:tc>
        <w:tc>
          <w:tcPr>
            <w:tcW w:type="dxa" w:w="3024"/>
          </w:tcPr>
          <w:p>
            <w:pPr>
              <w:spacing w:before="40" w:after="40" w:line="264" w:lineRule="auto"/>
            </w:pPr>
            <w:r/>
            <w:r>
              <w:rPr>
                <w:rFonts w:ascii="Calibri" w:hAnsi="Calibri"/>
                <w:b w:val="0"/>
                <w:color w:val="1F2A37"/>
                <w:sz w:val="19"/>
              </w:rPr>
              <w:t>[Name, title]</w:t>
            </w:r>
          </w:p>
        </w:tc>
        <w:tc>
          <w:tcPr>
            <w:tcW w:type="dxa" w:w="3096"/>
          </w:tcPr>
          <w:p>
            <w:pPr>
              <w:spacing w:before="40" w:after="40" w:line="264" w:lineRule="auto"/>
            </w:pPr>
            <w:r/>
            <w:r>
              <w:rPr>
                <w:sz w:val="19"/>
              </w:rPr>
            </w:r>
          </w:p>
        </w:tc>
        <w:tc>
          <w:tcPr>
            <w:tcW w:type="dxa" w:w="1440"/>
          </w:tcPr>
          <w:p>
            <w:pPr>
              <w:spacing w:before="40" w:after="40" w:line="264" w:lineRule="auto"/>
            </w:pPr>
            <w:r/>
            <w:r>
              <w:rPr>
                <w:rFonts w:ascii="Calibri" w:hAnsi="Calibri"/>
                <w:b w:val="0"/>
                <w:color w:val="1F2A37"/>
                <w:sz w:val="19"/>
              </w:rPr>
              <w:t>[date]</w:t>
            </w:r>
          </w:p>
        </w:tc>
      </w:tr>
      <w:tr>
        <w:tc>
          <w:tcPr>
            <w:tcW w:type="dxa" w:w="1800"/>
            <w:shd w:val="clear" w:color="auto" w:fill="F7F9F9"/>
          </w:tcPr>
          <w:p>
            <w:pPr>
              <w:spacing w:before="40" w:after="40" w:line="264" w:lineRule="auto"/>
            </w:pPr>
            <w:r/>
            <w:r>
              <w:rPr>
                <w:rFonts w:ascii="Calibri" w:hAnsi="Calibri"/>
                <w:b w:val="0"/>
                <w:color w:val="1F2A37"/>
                <w:sz w:val="19"/>
              </w:rPr>
              <w:t>Financial review</w:t>
            </w:r>
          </w:p>
        </w:tc>
        <w:tc>
          <w:tcPr>
            <w:tcW w:type="dxa" w:w="3024"/>
            <w:shd w:val="clear" w:color="auto" w:fill="F7F9F9"/>
          </w:tcPr>
          <w:p>
            <w:pPr>
              <w:spacing w:before="40" w:after="40" w:line="264" w:lineRule="auto"/>
            </w:pPr>
            <w:r/>
            <w:r>
              <w:rPr>
                <w:rFonts w:ascii="Calibri" w:hAnsi="Calibri"/>
                <w:b w:val="0"/>
                <w:color w:val="1F2A37"/>
                <w:sz w:val="19"/>
              </w:rPr>
              <w:t>[Name, title]</w:t>
            </w:r>
          </w:p>
        </w:tc>
        <w:tc>
          <w:tcPr>
            <w:tcW w:type="dxa" w:w="3096"/>
            <w:shd w:val="clear" w:color="auto" w:fill="F7F9F9"/>
          </w:tcPr>
          <w:p>
            <w:pPr>
              <w:spacing w:before="40" w:after="40" w:line="264" w:lineRule="auto"/>
            </w:pPr>
            <w:r/>
            <w:r>
              <w:rPr>
                <w:sz w:val="19"/>
              </w:rPr>
            </w:r>
          </w:p>
        </w:tc>
        <w:tc>
          <w:tcPr>
            <w:tcW w:type="dxa" w:w="1440"/>
            <w:shd w:val="clear" w:color="auto" w:fill="F7F9F9"/>
          </w:tcPr>
          <w:p>
            <w:pPr>
              <w:spacing w:before="40" w:after="40" w:line="264" w:lineRule="auto"/>
            </w:pPr>
            <w:r/>
            <w:r>
              <w:rPr>
                <w:rFonts w:ascii="Calibri" w:hAnsi="Calibri"/>
                <w:b w:val="0"/>
                <w:color w:val="1F2A37"/>
                <w:sz w:val="19"/>
              </w:rPr>
              <w:t>[date]</w:t>
            </w:r>
          </w:p>
        </w:tc>
      </w:tr>
      <w:tr>
        <w:tc>
          <w:tcPr>
            <w:tcW w:type="dxa" w:w="1800"/>
          </w:tcPr>
          <w:p>
            <w:pPr>
              <w:spacing w:before="40" w:after="40" w:line="264" w:lineRule="auto"/>
            </w:pPr>
            <w:r/>
            <w:r>
              <w:rPr>
                <w:rFonts w:ascii="Calibri" w:hAnsi="Calibri"/>
                <w:b w:val="0"/>
                <w:color w:val="1F2A37"/>
                <w:sz w:val="19"/>
              </w:rPr>
              <w:t>Authorized official</w:t>
            </w:r>
          </w:p>
        </w:tc>
        <w:tc>
          <w:tcPr>
            <w:tcW w:type="dxa" w:w="3024"/>
          </w:tcPr>
          <w:p>
            <w:pPr>
              <w:spacing w:before="40" w:after="40" w:line="264" w:lineRule="auto"/>
            </w:pPr>
            <w:r/>
            <w:r>
              <w:rPr>
                <w:rFonts w:ascii="Calibri" w:hAnsi="Calibri"/>
                <w:b w:val="0"/>
                <w:color w:val="1F2A37"/>
                <w:sz w:val="19"/>
              </w:rPr>
              <w:t>[Name, title]</w:t>
            </w:r>
          </w:p>
        </w:tc>
        <w:tc>
          <w:tcPr>
            <w:tcW w:type="dxa" w:w="3096"/>
          </w:tcPr>
          <w:p>
            <w:pPr>
              <w:spacing w:before="40" w:after="40" w:line="264" w:lineRule="auto"/>
            </w:pPr>
            <w:r/>
            <w:r>
              <w:rPr>
                <w:sz w:val="19"/>
              </w:rPr>
            </w:r>
          </w:p>
        </w:tc>
        <w:tc>
          <w:tcPr>
            <w:tcW w:type="dxa" w:w="1440"/>
          </w:tcPr>
          <w:p>
            <w:pPr>
              <w:spacing w:before="40" w:after="40" w:line="264" w:lineRule="auto"/>
            </w:pPr>
            <w:r/>
            <w:r>
              <w:rPr>
                <w:rFonts w:ascii="Calibri" w:hAnsi="Calibri"/>
                <w:b w:val="0"/>
                <w:color w:val="1F2A37"/>
                <w:sz w:val="19"/>
              </w:rPr>
              <w:t>[date]</w:t>
            </w:r>
          </w:p>
        </w:tc>
      </w:tr>
    </w:tbl>
    <w:p>
      <w:pPr>
        <w:spacing w:after="60"/>
      </w:pPr>
    </w:p>
    <w:p>
      <w:pPr>
        <w:pStyle w:val="GCFill"/>
        <w:ind w:left="173"/>
      </w:pPr>
      <w:r>
        <w:rPr>
          <w:b w:val="0"/>
        </w:rPr>
        <w:t>Certification: I certify to the best of my knowledge and belief that this report is accurate, complete, and supported by the records of [Your organization name]. [Replace this sentence with the certification language your funder or portal supplies, where one is provided.]</w:t>
      </w:r>
    </w:p>
    <w:p>
      <w:pPr>
        <w:pStyle w:val="Heading1"/>
      </w:pPr>
      <w:r>
        <w:t>Pre-submission filing checklist</w:t>
      </w:r>
    </w:p>
    <w:p>
      <w:pPr/>
      <w:r>
        <w:t>Run this before the report leaves your organization. Most rejected or returned reports fail on completeness or timing rather than on writing quality, and every item below is something a reviewer can check in under a minute.</w:t>
      </w:r>
    </w:p>
    <w:tbl>
      <w:tblPr>
        <w:tblStyle w:val="TableGrid"/>
        <w:tblW w:type="auto" w:w="0"/>
        <w:tblLayout w:type="fixed"/>
        <w:tblLook w:firstColumn="1" w:firstRow="1" w:lastColumn="0" w:lastRow="0" w:noHBand="0" w:noVBand="1" w:val="04A0"/>
      </w:tblPr>
      <w:tblGrid>
        <w:gridCol w:w="4680"/>
        <w:gridCol w:w="4680"/>
      </w:tblGrid>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The cover block names the award number, the recipient, and the exact reporting period dates.</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The report type uses the funder's own label from the award notice.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Every objective is restated in the funded proposal's wording, in the proposal's order.</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Every status uses the fixed vocabulary: complete, on track, behind, at risk, not started.</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Every objective marked behind or at risk has a numbered note in Section 6.</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Outcomes report the measure named in the evaluation plan, not attendance or activity counts.</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Any measure not yet collected shows its collection date rather than a substitute measure.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Section 6 is filled, including the one-line statement if nothing material arose.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Any problem requiring notification between report dates was actually reported when it arose.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Section 7 lists every change, with whether prior approval was required and when it was granted.</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Financial figures come from the general ledger, filtered by grant code and by date.</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The budget table uses the same category names and order as the funded budget.</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Spent to date is cumulative from the award start, not just the current period.</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Remaining equals approved minus spent to date on every line, and the total row adds up.</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Every line past the variance threshold has a note giving cause and action.</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Match is documented, not just delivered, and the documentation is identified.</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Every attachment listed in Section 12 is actually attached, under the file name given.</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Every [bracketed field] has been replaced. Search the file for “[” to confirm.</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Guidance boxes and worked examples have been deleted.</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The report is signed by everyone the award requires.</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The submission date is inside the funder's window, counted in calendar days.</w:t>
            </w:r>
          </w:p>
        </w:tc>
      </w:tr>
      <w:tr>
        <w:tc>
          <w:tcPr>
            <w:tcW w:type="dxa" w:w="461"/>
            <w:shd w:val="clear" w:color="auto" w:fill="F7F9F9"/>
          </w:tcPr>
          <w:p>
            <w:pPr>
              <w:spacing w:before="40" w:after="40" w:line="264" w:lineRule="auto"/>
              <w:jc w:val="center"/>
            </w:pPr>
            <w:r/>
            <w:r>
              <w:rPr>
                <w:rFonts w:ascii="Calibri" w:hAnsi="Calibri"/>
                <w:b w:val="0"/>
                <w:color w:val="1F2A37"/>
                <w:sz w:val="22"/>
              </w:rPr>
              <w:t>☐</w:t>
            </w:r>
          </w:p>
        </w:tc>
        <w:tc>
          <w:tcPr>
            <w:tcW w:type="dxa" w:w="8899"/>
          </w:tcPr>
          <w:p>
            <w:pPr>
              <w:spacing w:before="40" w:after="40" w:line="264" w:lineRule="auto"/>
            </w:pPr>
            <w:r/>
            <w:r>
              <w:rPr>
                <w:rFonts w:ascii="Calibri" w:hAnsi="Calibri"/>
                <w:b w:val="0"/>
                <w:color w:val="1F2A37"/>
                <w:sz w:val="19"/>
              </w:rPr>
              <w:t>A copy is filed where next cycle's preparer will find it, alongside the submission confirmation.</w:t>
            </w:r>
          </w:p>
        </w:tc>
      </w:tr>
    </w:tbl>
    <w:p>
      <w:pPr>
        <w:spacing w:after="60"/>
      </w:pPr>
    </w:p>
    <w:p>
      <w:pPr>
        <w:spacing w:after="0"/>
      </w:pPr>
      <w:r>
        <w:br w:type="page"/>
      </w:r>
    </w:p>
    <w:p>
      <w:pPr>
        <w:pStyle w:val="Heading1"/>
      </w:pPr>
      <w:r>
        <w:t>Common mistakes this template is designed to prevent</w:t>
      </w:r>
    </w:p>
    <w:p>
      <w:pPr/>
      <w:r>
        <w:t>Weak progress reports fail in a small number of recognizable ways. Each of these has a specific place in the template where it gets caught.</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1944"/>
            <w:shd w:val="clear" w:color="auto" w:fill="0F5F63"/>
          </w:tcPr>
          <w:p>
            <w:pPr>
              <w:spacing w:before="40" w:after="40" w:line="264" w:lineRule="auto"/>
            </w:pPr>
            <w:r/>
            <w:r>
              <w:rPr>
                <w:rFonts w:ascii="Calibri" w:hAnsi="Calibri"/>
                <w:b/>
                <w:color w:val="FFFFFF"/>
                <w:sz w:val="19"/>
              </w:rPr>
              <w:t>Mistake</w:t>
            </w:r>
          </w:p>
        </w:tc>
        <w:tc>
          <w:tcPr>
            <w:tcW w:type="dxa" w:w="3960"/>
            <w:shd w:val="clear" w:color="auto" w:fill="0F5F63"/>
          </w:tcPr>
          <w:p>
            <w:pPr>
              <w:spacing w:before="40" w:after="40" w:line="264" w:lineRule="auto"/>
            </w:pPr>
            <w:r/>
            <w:r>
              <w:rPr>
                <w:rFonts w:ascii="Calibri" w:hAnsi="Calibri"/>
                <w:b/>
                <w:color w:val="FFFFFF"/>
                <w:sz w:val="19"/>
              </w:rPr>
              <w:t>Why it costs you</w:t>
            </w:r>
          </w:p>
        </w:tc>
        <w:tc>
          <w:tcPr>
            <w:tcW w:type="dxa" w:w="3456"/>
            <w:shd w:val="clear" w:color="auto" w:fill="0F5F63"/>
          </w:tcPr>
          <w:p>
            <w:pPr>
              <w:spacing w:before="40" w:after="40" w:line="264" w:lineRule="auto"/>
            </w:pPr>
            <w:r/>
            <w:r>
              <w:rPr>
                <w:rFonts w:ascii="Calibri" w:hAnsi="Calibri"/>
                <w:b/>
                <w:color w:val="FFFFFF"/>
                <w:sz w:val="19"/>
              </w:rPr>
              <w:t>Where this template catches it</w:t>
            </w:r>
          </w:p>
        </w:tc>
      </w:tr>
      <w:tr>
        <w:tc>
          <w:tcPr>
            <w:tcW w:type="dxa" w:w="1944"/>
          </w:tcPr>
          <w:p>
            <w:pPr>
              <w:spacing w:before="40" w:after="40" w:line="264" w:lineRule="auto"/>
            </w:pPr>
            <w:r/>
            <w:r>
              <w:rPr>
                <w:rFonts w:ascii="Calibri" w:hAnsi="Calibri"/>
                <w:b w:val="0"/>
                <w:color w:val="1F2A37"/>
                <w:sz w:val="18"/>
              </w:rPr>
              <w:t>Activities reported as outcomes</w:t>
            </w:r>
          </w:p>
        </w:tc>
        <w:tc>
          <w:tcPr>
            <w:tcW w:type="dxa" w:w="3960"/>
          </w:tcPr>
          <w:p>
            <w:pPr>
              <w:spacing w:before="40" w:after="40" w:line="264" w:lineRule="auto"/>
            </w:pPr>
            <w:r/>
            <w:r>
              <w:rPr>
                <w:rFonts w:ascii="Calibri" w:hAnsi="Calibri"/>
                <w:b w:val="0"/>
                <w:color w:val="1F2A37"/>
                <w:sz w:val="18"/>
              </w:rPr>
              <w:t>Session counts and attendance answer a monitoring question. A funder reading them under an outcomes heading learns nothing about whether the program worked.</w:t>
            </w:r>
          </w:p>
        </w:tc>
        <w:tc>
          <w:tcPr>
            <w:tcW w:type="dxa" w:w="3456"/>
          </w:tcPr>
          <w:p>
            <w:pPr>
              <w:spacing w:before="40" w:after="40" w:line="264" w:lineRule="auto"/>
            </w:pPr>
            <w:r/>
            <w:r>
              <w:rPr>
                <w:rFonts w:ascii="Calibri" w:hAnsi="Calibri"/>
                <w:b w:val="0"/>
                <w:color w:val="1F2A37"/>
                <w:sz w:val="18"/>
              </w:rPr>
              <w:t>Sections 3 and 5 are separate, and Section 5 requires the instrument and collection window.</w:t>
            </w:r>
          </w:p>
        </w:tc>
      </w:tr>
      <w:tr>
        <w:tc>
          <w:tcPr>
            <w:tcW w:type="dxa" w:w="1944"/>
            <w:shd w:val="clear" w:color="auto" w:fill="F7F9F9"/>
          </w:tcPr>
          <w:p>
            <w:pPr>
              <w:spacing w:before="40" w:after="40" w:line="264" w:lineRule="auto"/>
            </w:pPr>
            <w:r/>
            <w:r>
              <w:rPr>
                <w:rFonts w:ascii="Calibri" w:hAnsi="Calibri"/>
                <w:b w:val="0"/>
                <w:color w:val="1F2A37"/>
                <w:sz w:val="18"/>
              </w:rPr>
              <w:t>Objectives renumbered or reworded</w:t>
            </w:r>
          </w:p>
        </w:tc>
        <w:tc>
          <w:tcPr>
            <w:tcW w:type="dxa" w:w="3960"/>
            <w:shd w:val="clear" w:color="auto" w:fill="F7F9F9"/>
          </w:tcPr>
          <w:p>
            <w:pPr>
              <w:spacing w:before="40" w:after="40" w:line="264" w:lineRule="auto"/>
            </w:pPr>
            <w:r/>
            <w:r>
              <w:rPr>
                <w:rFonts w:ascii="Calibri" w:hAnsi="Calibri"/>
                <w:b w:val="0"/>
                <w:color w:val="1F2A37"/>
                <w:sz w:val="18"/>
              </w:rPr>
              <w:t>When the report does not use the proposal's own objective language, the two documents cannot be matched line by line.</w:t>
            </w:r>
          </w:p>
        </w:tc>
        <w:tc>
          <w:tcPr>
            <w:tcW w:type="dxa" w:w="3456"/>
            <w:shd w:val="clear" w:color="auto" w:fill="F7F9F9"/>
          </w:tcPr>
          <w:p>
            <w:pPr>
              <w:spacing w:before="40" w:after="40" w:line="264" w:lineRule="auto"/>
            </w:pPr>
            <w:r/>
            <w:r>
              <w:rPr>
                <w:rFonts w:ascii="Calibri" w:hAnsi="Calibri"/>
                <w:b w:val="0"/>
                <w:color w:val="1F2A37"/>
                <w:sz w:val="18"/>
              </w:rPr>
              <w:t>Section 4 asks for proposal wording in proposal order.</w:t>
            </w:r>
          </w:p>
        </w:tc>
      </w:tr>
      <w:tr>
        <w:tc>
          <w:tcPr>
            <w:tcW w:type="dxa" w:w="1944"/>
          </w:tcPr>
          <w:p>
            <w:pPr>
              <w:spacing w:before="40" w:after="40" w:line="264" w:lineRule="auto"/>
            </w:pPr>
            <w:r/>
            <w:r>
              <w:rPr>
                <w:rFonts w:ascii="Calibri" w:hAnsi="Calibri"/>
                <w:b w:val="0"/>
                <w:color w:val="1F2A37"/>
                <w:sz w:val="18"/>
              </w:rPr>
              <w:t>Silence on a known problem</w:t>
            </w:r>
          </w:p>
        </w:tc>
        <w:tc>
          <w:tcPr>
            <w:tcW w:type="dxa" w:w="3960"/>
          </w:tcPr>
          <w:p>
            <w:pPr>
              <w:spacing w:before="40" w:after="40" w:line="264" w:lineRule="auto"/>
            </w:pPr>
            <w:r/>
            <w:r>
              <w:rPr>
                <w:rFonts w:ascii="Calibri" w:hAnsi="Calibri"/>
                <w:b w:val="0"/>
                <w:color w:val="1F2A37"/>
                <w:sz w:val="18"/>
              </w:rPr>
              <w:t>Disclosing a delay months after it started costs more credibility than the delay itself, and federal awards require notification between report dates.</w:t>
            </w:r>
          </w:p>
        </w:tc>
        <w:tc>
          <w:tcPr>
            <w:tcW w:type="dxa" w:w="3456"/>
          </w:tcPr>
          <w:p>
            <w:pPr>
              <w:spacing w:before="40" w:after="40" w:line="264" w:lineRule="auto"/>
            </w:pPr>
            <w:r/>
            <w:r>
              <w:rPr>
                <w:rFonts w:ascii="Calibri" w:hAnsi="Calibri"/>
                <w:b w:val="0"/>
                <w:color w:val="1F2A37"/>
                <w:sz w:val="18"/>
              </w:rPr>
              <w:t>Section 6 must be filled even in a clean period, and 2 CFR 200.329(e) is quoted there.</w:t>
            </w:r>
          </w:p>
        </w:tc>
      </w:tr>
      <w:tr>
        <w:tc>
          <w:tcPr>
            <w:tcW w:type="dxa" w:w="1944"/>
            <w:shd w:val="clear" w:color="auto" w:fill="F7F9F9"/>
          </w:tcPr>
          <w:p>
            <w:pPr>
              <w:spacing w:before="40" w:after="40" w:line="264" w:lineRule="auto"/>
            </w:pPr>
            <w:r/>
            <w:r>
              <w:rPr>
                <w:rFonts w:ascii="Calibri" w:hAnsi="Calibri"/>
                <w:b w:val="0"/>
                <w:color w:val="1F2A37"/>
                <w:sz w:val="18"/>
              </w:rPr>
              <w:t>Numbers that did not come from the ledger</w:t>
            </w:r>
          </w:p>
        </w:tc>
        <w:tc>
          <w:tcPr>
            <w:tcW w:type="dxa" w:w="3960"/>
            <w:shd w:val="clear" w:color="auto" w:fill="F7F9F9"/>
          </w:tcPr>
          <w:p>
            <w:pPr>
              <w:spacing w:before="40" w:after="40" w:line="264" w:lineRule="auto"/>
            </w:pPr>
            <w:r/>
            <w:r>
              <w:rPr>
                <w:rFonts w:ascii="Calibri" w:hAnsi="Calibri"/>
                <w:b w:val="0"/>
                <w:color w:val="1F2A37"/>
                <w:sz w:val="18"/>
              </w:rPr>
              <w:t>Figures assembled from memory will not survive a request for backup, and match without a ledger entry does not count.</w:t>
            </w:r>
          </w:p>
        </w:tc>
        <w:tc>
          <w:tcPr>
            <w:tcW w:type="dxa" w:w="3456"/>
            <w:shd w:val="clear" w:color="auto" w:fill="F7F9F9"/>
          </w:tcPr>
          <w:p>
            <w:pPr>
              <w:spacing w:before="40" w:after="40" w:line="264" w:lineRule="auto"/>
            </w:pPr>
            <w:r/>
            <w:r>
              <w:rPr>
                <w:rFonts w:ascii="Calibri" w:hAnsi="Calibri"/>
                <w:b w:val="0"/>
                <w:color w:val="1F2A37"/>
                <w:sz w:val="18"/>
              </w:rPr>
              <w:t>Section 9 names the source for every column, and Section 11 asks where documentation is held.</w:t>
            </w:r>
          </w:p>
        </w:tc>
      </w:tr>
      <w:tr>
        <w:tc>
          <w:tcPr>
            <w:tcW w:type="dxa" w:w="1944"/>
          </w:tcPr>
          <w:p>
            <w:pPr>
              <w:spacing w:before="40" w:after="40" w:line="264" w:lineRule="auto"/>
            </w:pPr>
            <w:r/>
            <w:r>
              <w:rPr>
                <w:rFonts w:ascii="Calibri" w:hAnsi="Calibri"/>
                <w:b w:val="0"/>
                <w:color w:val="1F2A37"/>
                <w:sz w:val="18"/>
              </w:rPr>
              <w:t>Unexplained underspending</w:t>
            </w:r>
          </w:p>
        </w:tc>
        <w:tc>
          <w:tcPr>
            <w:tcW w:type="dxa" w:w="3960"/>
          </w:tcPr>
          <w:p>
            <w:pPr>
              <w:spacing w:before="40" w:after="40" w:line="264" w:lineRule="auto"/>
            </w:pPr>
            <w:r/>
            <w:r>
              <w:rPr>
                <w:rFonts w:ascii="Calibri" w:hAnsi="Calibri"/>
                <w:b w:val="0"/>
                <w:color w:val="1F2A37"/>
                <w:sz w:val="18"/>
              </w:rPr>
              <w:t>A line at 16 percent halfway through reads as activity that never happened rather than as thrift.</w:t>
            </w:r>
          </w:p>
        </w:tc>
        <w:tc>
          <w:tcPr>
            <w:tcW w:type="dxa" w:w="3456"/>
          </w:tcPr>
          <w:p>
            <w:pPr>
              <w:spacing w:before="40" w:after="40" w:line="264" w:lineRule="auto"/>
            </w:pPr>
            <w:r/>
            <w:r>
              <w:rPr>
                <w:rFonts w:ascii="Calibri" w:hAnsi="Calibri"/>
                <w:b w:val="0"/>
                <w:color w:val="1F2A37"/>
                <w:sz w:val="18"/>
              </w:rPr>
              <w:t>Section 10 requires a note for material variance in either direction.</w:t>
            </w:r>
          </w:p>
        </w:tc>
      </w:tr>
      <w:tr>
        <w:tc>
          <w:tcPr>
            <w:tcW w:type="dxa" w:w="1944"/>
            <w:shd w:val="clear" w:color="auto" w:fill="F7F9F9"/>
          </w:tcPr>
          <w:p>
            <w:pPr>
              <w:spacing w:before="40" w:after="40" w:line="264" w:lineRule="auto"/>
            </w:pPr>
            <w:r/>
            <w:r>
              <w:rPr>
                <w:rFonts w:ascii="Calibri" w:hAnsi="Calibri"/>
                <w:b w:val="0"/>
                <w:color w:val="1F2A37"/>
                <w:sz w:val="18"/>
              </w:rPr>
              <w:t>The report rebuilt from scratch each cycle</w:t>
            </w:r>
          </w:p>
        </w:tc>
        <w:tc>
          <w:tcPr>
            <w:tcW w:type="dxa" w:w="3960"/>
            <w:shd w:val="clear" w:color="auto" w:fill="F7F9F9"/>
          </w:tcPr>
          <w:p>
            <w:pPr>
              <w:spacing w:before="40" w:after="40" w:line="264" w:lineRule="auto"/>
            </w:pPr>
            <w:r/>
            <w:r>
              <w:rPr>
                <w:rFonts w:ascii="Calibri" w:hAnsi="Calibri"/>
                <w:b w:val="0"/>
                <w:color w:val="1F2A37"/>
                <w:sz w:val="18"/>
              </w:rPr>
              <w:t>Re-deciding the structure every quarter is the largest avoidable cost in progress reporting.</w:t>
            </w:r>
          </w:p>
        </w:tc>
        <w:tc>
          <w:tcPr>
            <w:tcW w:type="dxa" w:w="3456"/>
            <w:shd w:val="clear" w:color="auto" w:fill="F7F9F9"/>
          </w:tcPr>
          <w:p>
            <w:pPr>
              <w:spacing w:before="40" w:after="40" w:line="264" w:lineRule="auto"/>
            </w:pPr>
            <w:r/>
            <w:r>
              <w:rPr>
                <w:rFonts w:ascii="Calibri" w:hAnsi="Calibri"/>
                <w:b w:val="0"/>
                <w:color w:val="1F2A37"/>
                <w:sz w:val="18"/>
              </w:rPr>
              <w:t>The whole file is reusable. Save a clean copy before you fill it.</w:t>
            </w:r>
          </w:p>
        </w:tc>
      </w:tr>
      <w:tr>
        <w:tc>
          <w:tcPr>
            <w:tcW w:type="dxa" w:w="1944"/>
          </w:tcPr>
          <w:p>
            <w:pPr>
              <w:spacing w:before="40" w:after="40" w:line="264" w:lineRule="auto"/>
            </w:pPr>
            <w:r/>
            <w:r>
              <w:rPr>
                <w:rFonts w:ascii="Calibri" w:hAnsi="Calibri"/>
                <w:b w:val="0"/>
                <w:color w:val="1F2A37"/>
                <w:sz w:val="18"/>
              </w:rPr>
              <w:t>Missed submission windows</w:t>
            </w:r>
          </w:p>
        </w:tc>
        <w:tc>
          <w:tcPr>
            <w:tcW w:type="dxa" w:w="3960"/>
          </w:tcPr>
          <w:p>
            <w:pPr>
              <w:spacing w:before="40" w:after="40" w:line="264" w:lineRule="auto"/>
            </w:pPr>
            <w:r/>
            <w:r>
              <w:rPr>
                <w:rFonts w:ascii="Calibri" w:hAnsi="Calibri"/>
                <w:b w:val="0"/>
                <w:color w:val="1F2A37"/>
                <w:sz w:val="18"/>
              </w:rPr>
              <w:t>Federal deadlines run in calendar days after the period closes, weekends included, and payments can be withheld for noncompliance (2 CFR 200.339(a)).</w:t>
            </w:r>
          </w:p>
        </w:tc>
        <w:tc>
          <w:tcPr>
            <w:tcW w:type="dxa" w:w="3456"/>
          </w:tcPr>
          <w:p>
            <w:pPr>
              <w:spacing w:before="40" w:after="40" w:line="264" w:lineRule="auto"/>
            </w:pPr>
            <w:r/>
            <w:r>
              <w:rPr>
                <w:rFonts w:ascii="Calibri" w:hAnsi="Calibri"/>
                <w:b w:val="0"/>
                <w:color w:val="1F2A37"/>
                <w:sz w:val="18"/>
              </w:rPr>
              <w:t>The reporting schedule table carries an internal finance date three to four weeks earlier.</w:t>
            </w:r>
          </w:p>
        </w:tc>
      </w:tr>
    </w:tbl>
    <w:p>
      <w:pPr>
        <w:spacing w:after="60"/>
      </w:pPr>
    </w:p>
    <w:p>
      <w:pPr>
        <w:pStyle w:val="Heading1"/>
      </w:pPr>
      <w:r>
        <w:t>Adapting this template to a funder's form</w:t>
      </w:r>
    </w:p>
    <w:p>
      <w:pPr/>
      <w:r>
        <w:t>Most funders collect this content under their own headings, and some collect it in a portal with character limits rather than as a document. The content does not change. Draft in this file, then paste each section into the matching field, and keep the filled document as your own record of what was submitted.</w:t>
      </w:r>
    </w:p>
    <w:p>
      <w:pPr/>
      <w:r>
        <w:t>Where a funder's form has no field for a section, keep the section in your internal copy anyway. The change log in Section 7 and the variance notes in Section 10 are what let you explain, at closeout or at renewal, a project that no longer looks like the proposal.</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trPr>
        <w:tc>
          <w:tcPr>
            <w:tcW w:type="dxa" w:w="2232"/>
            <w:shd w:val="clear" w:color="auto" w:fill="0F5F63"/>
          </w:tcPr>
          <w:p>
            <w:pPr>
              <w:spacing w:before="40" w:after="40" w:line="264" w:lineRule="auto"/>
            </w:pPr>
            <w:r/>
            <w:r>
              <w:rPr>
                <w:rFonts w:ascii="Calibri" w:hAnsi="Calibri"/>
                <w:b/>
                <w:color w:val="FFFFFF"/>
                <w:sz w:val="19"/>
              </w:rPr>
              <w:t>Section here</w:t>
            </w:r>
          </w:p>
        </w:tc>
        <w:tc>
          <w:tcPr>
            <w:tcW w:type="dxa" w:w="3672"/>
            <w:shd w:val="clear" w:color="auto" w:fill="0F5F63"/>
          </w:tcPr>
          <w:p>
            <w:pPr>
              <w:spacing w:before="40" w:after="40" w:line="264" w:lineRule="auto"/>
            </w:pPr>
            <w:r/>
            <w:r>
              <w:rPr>
                <w:rFonts w:ascii="Calibri" w:hAnsi="Calibri"/>
                <w:b/>
                <w:color w:val="FFFFFF"/>
                <w:sz w:val="19"/>
              </w:rPr>
              <w:t>Labels you may see on a funder's form</w:t>
            </w:r>
          </w:p>
        </w:tc>
        <w:tc>
          <w:tcPr>
            <w:tcW w:type="dxa" w:w="3456"/>
            <w:shd w:val="clear" w:color="auto" w:fill="0F5F63"/>
          </w:tcPr>
          <w:p>
            <w:pPr>
              <w:spacing w:before="40" w:after="40" w:line="264" w:lineRule="auto"/>
            </w:pPr>
            <w:r/>
            <w:r>
              <w:rPr>
                <w:rFonts w:ascii="Calibri" w:hAnsi="Calibri"/>
                <w:b/>
                <w:color w:val="FFFFFF"/>
                <w:sz w:val="19"/>
              </w:rPr>
              <w:t>If the form has no field for it</w:t>
            </w:r>
          </w:p>
        </w:tc>
      </w:tr>
      <w:tr>
        <w:tc>
          <w:tcPr>
            <w:tcW w:type="dxa" w:w="2232"/>
          </w:tcPr>
          <w:p>
            <w:pPr>
              <w:spacing w:before="40" w:after="40" w:line="264" w:lineRule="auto"/>
            </w:pPr>
            <w:r/>
            <w:r>
              <w:rPr>
                <w:rFonts w:ascii="Calibri" w:hAnsi="Calibri"/>
                <w:b w:val="0"/>
                <w:color w:val="1F2A37"/>
                <w:sz w:val="18"/>
              </w:rPr>
              <w:t>1. Award identifiers</w:t>
            </w:r>
          </w:p>
        </w:tc>
        <w:tc>
          <w:tcPr>
            <w:tcW w:type="dxa" w:w="3672"/>
          </w:tcPr>
          <w:p>
            <w:pPr>
              <w:spacing w:before="40" w:after="40" w:line="264" w:lineRule="auto"/>
            </w:pPr>
            <w:r/>
            <w:r>
              <w:rPr>
                <w:rFonts w:ascii="Calibri" w:hAnsi="Calibri"/>
                <w:b w:val="0"/>
                <w:color w:val="1F2A37"/>
                <w:sz w:val="18"/>
              </w:rPr>
              <w:t>Cover page, grantee information, report header</w:t>
            </w:r>
          </w:p>
        </w:tc>
        <w:tc>
          <w:tcPr>
            <w:tcW w:type="dxa" w:w="3456"/>
          </w:tcPr>
          <w:p>
            <w:pPr>
              <w:spacing w:before="40" w:after="40" w:line="264" w:lineRule="auto"/>
            </w:pPr>
            <w:r/>
            <w:r>
              <w:rPr>
                <w:rFonts w:ascii="Calibri" w:hAnsi="Calibri"/>
                <w:b w:val="0"/>
                <w:color w:val="1F2A37"/>
                <w:sz w:val="18"/>
              </w:rPr>
              <w:t>Portals usually carry these automatically. Keep them in your internal copy.</w:t>
            </w:r>
          </w:p>
        </w:tc>
      </w:tr>
      <w:tr>
        <w:tc>
          <w:tcPr>
            <w:tcW w:type="dxa" w:w="2232"/>
            <w:shd w:val="clear" w:color="auto" w:fill="F7F9F9"/>
          </w:tcPr>
          <w:p>
            <w:pPr>
              <w:spacing w:before="40" w:after="40" w:line="264" w:lineRule="auto"/>
            </w:pPr>
            <w:r/>
            <w:r>
              <w:rPr>
                <w:rFonts w:ascii="Calibri" w:hAnsi="Calibri"/>
                <w:b w:val="0"/>
                <w:color w:val="1F2A37"/>
                <w:sz w:val="18"/>
              </w:rPr>
              <w:t>2. Summary of the period</w:t>
            </w:r>
          </w:p>
        </w:tc>
        <w:tc>
          <w:tcPr>
            <w:tcW w:type="dxa" w:w="3672"/>
            <w:shd w:val="clear" w:color="auto" w:fill="F7F9F9"/>
          </w:tcPr>
          <w:p>
            <w:pPr>
              <w:spacing w:before="40" w:after="40" w:line="264" w:lineRule="auto"/>
            </w:pPr>
            <w:r/>
            <w:r>
              <w:rPr>
                <w:rFonts w:ascii="Calibri" w:hAnsi="Calibri"/>
                <w:b w:val="0"/>
                <w:color w:val="1F2A37"/>
                <w:sz w:val="18"/>
              </w:rPr>
              <w:t>Executive summary, project status, overview</w:t>
            </w:r>
          </w:p>
        </w:tc>
        <w:tc>
          <w:tcPr>
            <w:tcW w:type="dxa" w:w="3456"/>
            <w:shd w:val="clear" w:color="auto" w:fill="F7F9F9"/>
          </w:tcPr>
          <w:p>
            <w:pPr>
              <w:spacing w:before="40" w:after="40" w:line="264" w:lineRule="auto"/>
            </w:pPr>
            <w:r/>
            <w:r>
              <w:rPr>
                <w:rFonts w:ascii="Calibri" w:hAnsi="Calibri"/>
                <w:b w:val="0"/>
                <w:color w:val="1F2A37"/>
                <w:sz w:val="18"/>
              </w:rPr>
              <w:t>Paste it into the first free-text field, or use it as the email body when submitting.</w:t>
            </w:r>
          </w:p>
        </w:tc>
      </w:tr>
      <w:tr>
        <w:tc>
          <w:tcPr>
            <w:tcW w:type="dxa" w:w="2232"/>
          </w:tcPr>
          <w:p>
            <w:pPr>
              <w:spacing w:before="40" w:after="40" w:line="264" w:lineRule="auto"/>
            </w:pPr>
            <w:r/>
            <w:r>
              <w:rPr>
                <w:rFonts w:ascii="Calibri" w:hAnsi="Calibri"/>
                <w:b w:val="0"/>
                <w:color w:val="1F2A37"/>
                <w:sz w:val="18"/>
              </w:rPr>
              <w:t>3. Activities completed</w:t>
            </w:r>
          </w:p>
        </w:tc>
        <w:tc>
          <w:tcPr>
            <w:tcW w:type="dxa" w:w="3672"/>
          </w:tcPr>
          <w:p>
            <w:pPr>
              <w:spacing w:before="40" w:after="40" w:line="264" w:lineRule="auto"/>
            </w:pPr>
            <w:r/>
            <w:r>
              <w:rPr>
                <w:rFonts w:ascii="Calibri" w:hAnsi="Calibri"/>
                <w:b w:val="0"/>
                <w:color w:val="1F2A37"/>
                <w:sz w:val="18"/>
              </w:rPr>
              <w:t>Accomplishments, activities, outputs, services delivered</w:t>
            </w:r>
          </w:p>
        </w:tc>
        <w:tc>
          <w:tcPr>
            <w:tcW w:type="dxa" w:w="3456"/>
          </w:tcPr>
          <w:p>
            <w:pPr>
              <w:spacing w:before="40" w:after="40" w:line="264" w:lineRule="auto"/>
            </w:pPr>
            <w:r/>
            <w:r>
              <w:rPr>
                <w:rFonts w:ascii="Calibri" w:hAnsi="Calibri"/>
                <w:b w:val="0"/>
                <w:color w:val="1F2A37"/>
                <w:sz w:val="18"/>
              </w:rPr>
              <w:t>Merge into the objectives narrative, keeping the counts.</w:t>
            </w:r>
          </w:p>
        </w:tc>
      </w:tr>
      <w:tr>
        <w:tc>
          <w:tcPr>
            <w:tcW w:type="dxa" w:w="2232"/>
            <w:shd w:val="clear" w:color="auto" w:fill="F7F9F9"/>
          </w:tcPr>
          <w:p>
            <w:pPr>
              <w:spacing w:before="40" w:after="40" w:line="264" w:lineRule="auto"/>
            </w:pPr>
            <w:r/>
            <w:r>
              <w:rPr>
                <w:rFonts w:ascii="Calibri" w:hAnsi="Calibri"/>
                <w:b w:val="0"/>
                <w:color w:val="1F2A37"/>
                <w:sz w:val="18"/>
              </w:rPr>
              <w:t>4. Progress against objectives</w:t>
            </w:r>
          </w:p>
        </w:tc>
        <w:tc>
          <w:tcPr>
            <w:tcW w:type="dxa" w:w="3672"/>
            <w:shd w:val="clear" w:color="auto" w:fill="F7F9F9"/>
          </w:tcPr>
          <w:p>
            <w:pPr>
              <w:spacing w:before="40" w:after="40" w:line="264" w:lineRule="auto"/>
            </w:pPr>
            <w:r/>
            <w:r>
              <w:rPr>
                <w:rFonts w:ascii="Calibri" w:hAnsi="Calibri"/>
                <w:b w:val="0"/>
                <w:color w:val="1F2A37"/>
                <w:sz w:val="18"/>
              </w:rPr>
              <w:t>Progress toward goals, objectives and milestones, work plan status</w:t>
            </w:r>
          </w:p>
        </w:tc>
        <w:tc>
          <w:tcPr>
            <w:tcW w:type="dxa" w:w="3456"/>
            <w:shd w:val="clear" w:color="auto" w:fill="F7F9F9"/>
          </w:tcPr>
          <w:p>
            <w:pPr>
              <w:spacing w:before="40" w:after="40" w:line="264" w:lineRule="auto"/>
            </w:pPr>
            <w:r/>
            <w:r>
              <w:rPr>
                <w:rFonts w:ascii="Calibri" w:hAnsi="Calibri"/>
                <w:b w:val="0"/>
                <w:color w:val="1F2A37"/>
                <w:sz w:val="18"/>
              </w:rPr>
              <w:t>This one is always asked for in some form. Match their structure exactly.</w:t>
            </w:r>
          </w:p>
        </w:tc>
      </w:tr>
      <w:tr>
        <w:tc>
          <w:tcPr>
            <w:tcW w:type="dxa" w:w="2232"/>
          </w:tcPr>
          <w:p>
            <w:pPr>
              <w:spacing w:before="40" w:after="40" w:line="264" w:lineRule="auto"/>
            </w:pPr>
            <w:r/>
            <w:r>
              <w:rPr>
                <w:rFonts w:ascii="Calibri" w:hAnsi="Calibri"/>
                <w:b w:val="0"/>
                <w:color w:val="1F2A37"/>
                <w:sz w:val="18"/>
              </w:rPr>
              <w:t>5. Outcomes and data</w:t>
            </w:r>
          </w:p>
        </w:tc>
        <w:tc>
          <w:tcPr>
            <w:tcW w:type="dxa" w:w="3672"/>
          </w:tcPr>
          <w:p>
            <w:pPr>
              <w:spacing w:before="40" w:after="40" w:line="264" w:lineRule="auto"/>
            </w:pPr>
            <w:r/>
            <w:r>
              <w:rPr>
                <w:rFonts w:ascii="Calibri" w:hAnsi="Calibri"/>
                <w:b w:val="0"/>
                <w:color w:val="1F2A37"/>
                <w:sz w:val="18"/>
              </w:rPr>
              <w:t>Outcomes, impact, results, evaluation findings</w:t>
            </w:r>
          </w:p>
        </w:tc>
        <w:tc>
          <w:tcPr>
            <w:tcW w:type="dxa" w:w="3456"/>
          </w:tcPr>
          <w:p>
            <w:pPr>
              <w:spacing w:before="40" w:after="40" w:line="264" w:lineRule="auto"/>
            </w:pPr>
            <w:r/>
            <w:r>
              <w:rPr>
                <w:rFonts w:ascii="Calibri" w:hAnsi="Calibri"/>
                <w:b w:val="0"/>
                <w:color w:val="1F2A37"/>
                <w:sz w:val="18"/>
              </w:rPr>
              <w:t>Merge into the objectives section and label the measure clearly.</w:t>
            </w:r>
          </w:p>
        </w:tc>
      </w:tr>
      <w:tr>
        <w:tc>
          <w:tcPr>
            <w:tcW w:type="dxa" w:w="2232"/>
            <w:shd w:val="clear" w:color="auto" w:fill="F7F9F9"/>
          </w:tcPr>
          <w:p>
            <w:pPr>
              <w:spacing w:before="40" w:after="40" w:line="264" w:lineRule="auto"/>
            </w:pPr>
            <w:r/>
            <w:r>
              <w:rPr>
                <w:rFonts w:ascii="Calibri" w:hAnsi="Calibri"/>
                <w:b w:val="0"/>
                <w:color w:val="1F2A37"/>
                <w:sz w:val="18"/>
              </w:rPr>
              <w:t>6. Challenges and delays</w:t>
            </w:r>
          </w:p>
        </w:tc>
        <w:tc>
          <w:tcPr>
            <w:tcW w:type="dxa" w:w="3672"/>
            <w:shd w:val="clear" w:color="auto" w:fill="F7F9F9"/>
          </w:tcPr>
          <w:p>
            <w:pPr>
              <w:spacing w:before="40" w:after="40" w:line="264" w:lineRule="auto"/>
            </w:pPr>
            <w:r/>
            <w:r>
              <w:rPr>
                <w:rFonts w:ascii="Calibri" w:hAnsi="Calibri"/>
                <w:b w:val="0"/>
                <w:color w:val="1F2A37"/>
                <w:sz w:val="18"/>
              </w:rPr>
              <w:t>Problems, barriers, deviations, lessons learned</w:t>
            </w:r>
          </w:p>
        </w:tc>
        <w:tc>
          <w:tcPr>
            <w:tcW w:type="dxa" w:w="3456"/>
            <w:shd w:val="clear" w:color="auto" w:fill="F7F9F9"/>
          </w:tcPr>
          <w:p>
            <w:pPr>
              <w:spacing w:before="40" w:after="40" w:line="264" w:lineRule="auto"/>
            </w:pPr>
            <w:r/>
            <w:r>
              <w:rPr>
                <w:rFonts w:ascii="Calibri" w:hAnsi="Calibri"/>
                <w:b w:val="0"/>
                <w:color w:val="1F2A37"/>
                <w:sz w:val="18"/>
              </w:rPr>
              <w:t>Report it anyway, in the summary or by email. Notification obligations do not depend on the form having a box.</w:t>
            </w:r>
          </w:p>
        </w:tc>
      </w:tr>
      <w:tr>
        <w:tc>
          <w:tcPr>
            <w:tcW w:type="dxa" w:w="2232"/>
          </w:tcPr>
          <w:p>
            <w:pPr>
              <w:spacing w:before="40" w:after="40" w:line="264" w:lineRule="auto"/>
            </w:pPr>
            <w:r/>
            <w:r>
              <w:rPr>
                <w:rFonts w:ascii="Calibri" w:hAnsi="Calibri"/>
                <w:b w:val="0"/>
                <w:color w:val="1F2A37"/>
                <w:sz w:val="18"/>
              </w:rPr>
              <w:t>7. Changes to the approved plan</w:t>
            </w:r>
          </w:p>
        </w:tc>
        <w:tc>
          <w:tcPr>
            <w:tcW w:type="dxa" w:w="3672"/>
          </w:tcPr>
          <w:p>
            <w:pPr>
              <w:spacing w:before="40" w:after="40" w:line="264" w:lineRule="auto"/>
            </w:pPr>
            <w:r/>
            <w:r>
              <w:rPr>
                <w:rFonts w:ascii="Calibri" w:hAnsi="Calibri"/>
                <w:b w:val="0"/>
                <w:color w:val="1F2A37"/>
                <w:sz w:val="18"/>
              </w:rPr>
              <w:t>Changes, deviations, amendments, personnel changes</w:t>
            </w:r>
          </w:p>
        </w:tc>
        <w:tc>
          <w:tcPr>
            <w:tcW w:type="dxa" w:w="3456"/>
          </w:tcPr>
          <w:p>
            <w:pPr>
              <w:spacing w:before="40" w:after="40" w:line="264" w:lineRule="auto"/>
            </w:pPr>
            <w:r/>
            <w:r>
              <w:rPr>
                <w:rFonts w:ascii="Calibri" w:hAnsi="Calibri"/>
                <w:b w:val="0"/>
                <w:color w:val="1F2A37"/>
                <w:sz w:val="18"/>
              </w:rPr>
              <w:t>Keep the change log internally and reference approvals by date.</w:t>
            </w:r>
          </w:p>
        </w:tc>
      </w:tr>
      <w:tr>
        <w:tc>
          <w:tcPr>
            <w:tcW w:type="dxa" w:w="2232"/>
            <w:shd w:val="clear" w:color="auto" w:fill="F7F9F9"/>
          </w:tcPr>
          <w:p>
            <w:pPr>
              <w:spacing w:before="40" w:after="40" w:line="264" w:lineRule="auto"/>
            </w:pPr>
            <w:r/>
            <w:r>
              <w:rPr>
                <w:rFonts w:ascii="Calibri" w:hAnsi="Calibri"/>
                <w:b w:val="0"/>
                <w:color w:val="1F2A37"/>
                <w:sz w:val="18"/>
              </w:rPr>
              <w:t>8. Next period plan</w:t>
            </w:r>
          </w:p>
        </w:tc>
        <w:tc>
          <w:tcPr>
            <w:tcW w:type="dxa" w:w="3672"/>
            <w:shd w:val="clear" w:color="auto" w:fill="F7F9F9"/>
          </w:tcPr>
          <w:p>
            <w:pPr>
              <w:spacing w:before="40" w:after="40" w:line="264" w:lineRule="auto"/>
            </w:pPr>
            <w:r/>
            <w:r>
              <w:rPr>
                <w:rFonts w:ascii="Calibri" w:hAnsi="Calibri"/>
                <w:b w:val="0"/>
                <w:color w:val="1F2A37"/>
                <w:sz w:val="18"/>
              </w:rPr>
              <w:t>Plans for the next reporting period, upcoming activities</w:t>
            </w:r>
          </w:p>
        </w:tc>
        <w:tc>
          <w:tcPr>
            <w:tcW w:type="dxa" w:w="3456"/>
            <w:shd w:val="clear" w:color="auto" w:fill="F7F9F9"/>
          </w:tcPr>
          <w:p>
            <w:pPr>
              <w:spacing w:before="40" w:after="40" w:line="264" w:lineRule="auto"/>
            </w:pPr>
            <w:r/>
            <w:r>
              <w:rPr>
                <w:rFonts w:ascii="Calibri" w:hAnsi="Calibri"/>
                <w:b w:val="0"/>
                <w:color w:val="1F2A37"/>
                <w:sz w:val="18"/>
              </w:rPr>
              <w:t>Fold into the summary.</w:t>
            </w:r>
          </w:p>
        </w:tc>
      </w:tr>
      <w:tr>
        <w:tc>
          <w:tcPr>
            <w:tcW w:type="dxa" w:w="2232"/>
          </w:tcPr>
          <w:p>
            <w:pPr>
              <w:spacing w:before="40" w:after="40" w:line="264" w:lineRule="auto"/>
            </w:pPr>
            <w:r/>
            <w:r>
              <w:rPr>
                <w:rFonts w:ascii="Calibri" w:hAnsi="Calibri"/>
                <w:b w:val="0"/>
                <w:color w:val="1F2A37"/>
                <w:sz w:val="18"/>
              </w:rPr>
              <w:t>9-10. Budget versus actual and variance</w:t>
            </w:r>
          </w:p>
        </w:tc>
        <w:tc>
          <w:tcPr>
            <w:tcW w:type="dxa" w:w="3672"/>
          </w:tcPr>
          <w:p>
            <w:pPr>
              <w:spacing w:before="40" w:after="40" w:line="264" w:lineRule="auto"/>
            </w:pPr>
            <w:r/>
            <w:r>
              <w:rPr>
                <w:rFonts w:ascii="Calibri" w:hAnsi="Calibri"/>
                <w:b w:val="0"/>
                <w:color w:val="1F2A37"/>
                <w:sz w:val="18"/>
              </w:rPr>
              <w:t>Financial report, expenditure report, Federal Financial Report (SF-425)</w:t>
            </w:r>
          </w:p>
        </w:tc>
        <w:tc>
          <w:tcPr>
            <w:tcW w:type="dxa" w:w="3456"/>
          </w:tcPr>
          <w:p>
            <w:pPr>
              <w:spacing w:before="40" w:after="40" w:line="264" w:lineRule="auto"/>
            </w:pPr>
            <w:r/>
            <w:r>
              <w:rPr>
                <w:rFonts w:ascii="Calibri" w:hAnsi="Calibri"/>
                <w:b w:val="0"/>
                <w:color w:val="1F2A37"/>
                <w:sz w:val="18"/>
              </w:rPr>
              <w:t>These sections are the working papers behind the funder's financial form, not a substitute for it.</w:t>
            </w:r>
          </w:p>
        </w:tc>
      </w:tr>
      <w:tr>
        <w:tc>
          <w:tcPr>
            <w:tcW w:type="dxa" w:w="2232"/>
            <w:shd w:val="clear" w:color="auto" w:fill="F7F9F9"/>
          </w:tcPr>
          <w:p>
            <w:pPr>
              <w:spacing w:before="40" w:after="40" w:line="264" w:lineRule="auto"/>
            </w:pPr>
            <w:r/>
            <w:r>
              <w:rPr>
                <w:rFonts w:ascii="Calibri" w:hAnsi="Calibri"/>
                <w:b w:val="0"/>
                <w:color w:val="1F2A37"/>
                <w:sz w:val="18"/>
              </w:rPr>
              <w:t>11. Match and cost share</w:t>
            </w:r>
          </w:p>
        </w:tc>
        <w:tc>
          <w:tcPr>
            <w:tcW w:type="dxa" w:w="3672"/>
            <w:shd w:val="clear" w:color="auto" w:fill="F7F9F9"/>
          </w:tcPr>
          <w:p>
            <w:pPr>
              <w:spacing w:before="40" w:after="40" w:line="264" w:lineRule="auto"/>
            </w:pPr>
            <w:r/>
            <w:r>
              <w:rPr>
                <w:rFonts w:ascii="Calibri" w:hAnsi="Calibri"/>
                <w:b w:val="0"/>
                <w:color w:val="1F2A37"/>
                <w:sz w:val="18"/>
              </w:rPr>
              <w:t>Cost share, matching funds, leverage, recipient share</w:t>
            </w:r>
          </w:p>
        </w:tc>
        <w:tc>
          <w:tcPr>
            <w:tcW w:type="dxa" w:w="3456"/>
            <w:shd w:val="clear" w:color="auto" w:fill="F7F9F9"/>
          </w:tcPr>
          <w:p>
            <w:pPr>
              <w:spacing w:before="40" w:after="40" w:line="264" w:lineRule="auto"/>
            </w:pPr>
            <w:r/>
            <w:r>
              <w:rPr>
                <w:rFonts w:ascii="Calibri" w:hAnsi="Calibri"/>
                <w:b w:val="0"/>
                <w:color w:val="1F2A37"/>
                <w:sz w:val="18"/>
              </w:rPr>
              <w:t>Only applies where the award requires match.</w:t>
            </w:r>
          </w:p>
        </w:tc>
      </w:tr>
      <w:tr>
        <w:tc>
          <w:tcPr>
            <w:tcW w:type="dxa" w:w="2232"/>
          </w:tcPr>
          <w:p>
            <w:pPr>
              <w:spacing w:before="40" w:after="40" w:line="264" w:lineRule="auto"/>
            </w:pPr>
            <w:r/>
            <w:r>
              <w:rPr>
                <w:rFonts w:ascii="Calibri" w:hAnsi="Calibri"/>
                <w:b w:val="0"/>
                <w:color w:val="1F2A37"/>
                <w:sz w:val="18"/>
              </w:rPr>
              <w:t>12. Attachments</w:t>
            </w:r>
          </w:p>
        </w:tc>
        <w:tc>
          <w:tcPr>
            <w:tcW w:type="dxa" w:w="3672"/>
          </w:tcPr>
          <w:p>
            <w:pPr>
              <w:spacing w:before="40" w:after="40" w:line="264" w:lineRule="auto"/>
            </w:pPr>
            <w:r/>
            <w:r>
              <w:rPr>
                <w:rFonts w:ascii="Calibri" w:hAnsi="Calibri"/>
                <w:b w:val="0"/>
                <w:color w:val="1F2A37"/>
                <w:sz w:val="18"/>
              </w:rPr>
              <w:t>Uploads, supporting documents, exhibits</w:t>
            </w:r>
          </w:p>
        </w:tc>
        <w:tc>
          <w:tcPr>
            <w:tcW w:type="dxa" w:w="3456"/>
          </w:tcPr>
          <w:p>
            <w:pPr>
              <w:spacing w:before="40" w:after="40" w:line="264" w:lineRule="auto"/>
            </w:pPr>
            <w:r/>
            <w:r>
              <w:rPr>
                <w:rFonts w:ascii="Calibri" w:hAnsi="Calibri"/>
                <w:b w:val="0"/>
                <w:color w:val="1F2A37"/>
                <w:sz w:val="18"/>
              </w:rPr>
              <w:t>Name files so the reviewer can tell what they are without opening them.</w:t>
            </w:r>
          </w:p>
        </w:tc>
      </w:tr>
    </w:tbl>
    <w:p>
      <w:pPr>
        <w:spacing w:after="60"/>
      </w:pPr>
    </w:p>
    <w:p>
      <w:pPr>
        <w:pStyle w:val="Heading1"/>
      </w:pPr>
      <w:r>
        <w:t>Keeping progress reports on schedule</w:t>
      </w:r>
    </w:p>
    <w:p>
      <w:pPr/>
      <w:r>
        <w:t>Progress reports slip because the due date lives in a PDF nobody opens between reporting cycles. Record every reporting deadline the day the award is signed, with an owner and a start date early enough to gather the numbers. That is fifteen minutes of work at the point in the award when nobody is under pressure, and it removes the most common cause of a late report.</w:t>
      </w:r>
    </w:p>
    <w:p>
      <w:pPr/>
      <w:r>
        <w:t>Two dates per report, not one, as the schedule table on page 3 sets out. The submission date belongs to the person filing. The internal date belongs to whoever pulls the financial figures, and it sits three to four weeks earlier.</w:t>
      </w:r>
    </w:p>
    <w:p>
      <w:pPr/>
      <w:r>
        <w:t>If reporting is slipping across several awards at once, the problem is portfolio-level rather than report-level, and no template fixes it. What fixes it is a single place where every award's deadlines, owners, and reporting status are visible at the same time.</w:t>
      </w:r>
    </w:p>
    <w:p>
      <w:pPr/>
      <w:r>
        <w:t>GrantCue tracks reporting deadlines alongside the rest of the award: tasks, owners, pipeline status, and reporting built from records the team already maintains. Opportunities found through grant search across federal and state portals carry into the same pipeline, so an award stays in one record from the decision to apply through to the final report.</w:t>
      </w:r>
    </w:p>
    <w:p>
      <w:pPr>
        <w:pStyle w:val="Heading1"/>
      </w:pPr>
      <w:r>
        <w:t>Reuse notes</w:t>
      </w:r>
    </w:p>
    <w:p>
      <w:pPr/>
      <w:r>
        <w:t>Save a clean, unfilled copy of this file before you fill it for the first time, and treat that copy as the master. Each cycle, duplicate the master, fill the cover block from the award notice, and open last cycle's filed report beside it. Anything in Section 8 of the last report is the starting list for Section 3 of this one, and anything left open in Section 6 carries forward until it is resolved.</w:t>
      </w:r>
    </w:p>
    <w:p>
      <w:pPr/>
      <w:r>
        <w:t>Keep the section order fixed across cycles even when a particular period has nothing to say in a section. A returning reviewer reads faster when things are where they were last time, and reading faster is the only favor you can do the person deciding whether to keep funding you.</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trPr>
        <w:tc>
          <w:tcPr>
            <w:tcW w:type="dxa" w:w="1872"/>
            <w:shd w:val="clear" w:color="auto" w:fill="0F5F63"/>
          </w:tcPr>
          <w:p>
            <w:pPr>
              <w:spacing w:before="40" w:after="40" w:line="264" w:lineRule="auto"/>
            </w:pPr>
            <w:r/>
            <w:r>
              <w:rPr>
                <w:rFonts w:ascii="Calibri" w:hAnsi="Calibri"/>
                <w:b/>
                <w:color w:val="FFFFFF"/>
                <w:sz w:val="19"/>
              </w:rPr>
              <w:t>Template version</w:t>
            </w:r>
          </w:p>
        </w:tc>
        <w:tc>
          <w:tcPr>
            <w:tcW w:type="dxa" w:w="1728"/>
            <w:shd w:val="clear" w:color="auto" w:fill="0F5F63"/>
          </w:tcPr>
          <w:p>
            <w:pPr>
              <w:spacing w:before="40" w:after="40" w:line="264" w:lineRule="auto"/>
            </w:pPr>
            <w:r/>
            <w:r>
              <w:rPr>
                <w:rFonts w:ascii="Calibri" w:hAnsi="Calibri"/>
                <w:b/>
                <w:color w:val="FFFFFF"/>
                <w:sz w:val="19"/>
              </w:rPr>
              <w:t>Date</w:t>
            </w:r>
          </w:p>
        </w:tc>
        <w:tc>
          <w:tcPr>
            <w:tcW w:type="dxa" w:w="2160"/>
            <w:shd w:val="clear" w:color="auto" w:fill="0F5F63"/>
          </w:tcPr>
          <w:p>
            <w:pPr>
              <w:spacing w:before="40" w:after="40" w:line="264" w:lineRule="auto"/>
            </w:pPr>
            <w:r/>
            <w:r>
              <w:rPr>
                <w:rFonts w:ascii="Calibri" w:hAnsi="Calibri"/>
                <w:b/>
                <w:color w:val="FFFFFF"/>
                <w:sz w:val="19"/>
              </w:rPr>
              <w:t>Changed by</w:t>
            </w:r>
          </w:p>
        </w:tc>
        <w:tc>
          <w:tcPr>
            <w:tcW w:type="dxa" w:w="3600"/>
            <w:shd w:val="clear" w:color="auto" w:fill="0F5F63"/>
          </w:tcPr>
          <w:p>
            <w:pPr>
              <w:spacing w:before="40" w:after="40" w:line="264" w:lineRule="auto"/>
            </w:pPr>
            <w:r/>
            <w:r>
              <w:rPr>
                <w:rFonts w:ascii="Calibri" w:hAnsi="Calibri"/>
                <w:b/>
                <w:color w:val="FFFFFF"/>
                <w:sz w:val="19"/>
              </w:rPr>
              <w:t>What changed</w:t>
            </w:r>
          </w:p>
        </w:tc>
      </w:tr>
      <w:tr>
        <w:tc>
          <w:tcPr>
            <w:tcW w:type="dxa" w:w="1872"/>
          </w:tcPr>
          <w:p>
            <w:pPr>
              <w:spacing w:before="40" w:after="40" w:line="264" w:lineRule="auto"/>
            </w:pPr>
            <w:r/>
            <w:r>
              <w:rPr>
                <w:rFonts w:ascii="Calibri" w:hAnsi="Calibri"/>
                <w:b w:val="0"/>
                <w:color w:val="1F2A37"/>
                <w:sz w:val="19"/>
              </w:rPr>
              <w:t>1.0</w:t>
            </w:r>
          </w:p>
        </w:tc>
        <w:tc>
          <w:tcPr>
            <w:tcW w:type="dxa" w:w="1728"/>
          </w:tcPr>
          <w:p>
            <w:pPr>
              <w:spacing w:before="40" w:after="40" w:line="264" w:lineRule="auto"/>
            </w:pPr>
            <w:r/>
            <w:r>
              <w:rPr>
                <w:rFonts w:ascii="Calibri" w:hAnsi="Calibri"/>
                <w:b w:val="0"/>
                <w:color w:val="1F2A37"/>
                <w:sz w:val="19"/>
              </w:rPr>
              <w:t>[date adopted]</w:t>
            </w:r>
          </w:p>
        </w:tc>
        <w:tc>
          <w:tcPr>
            <w:tcW w:type="dxa" w:w="2160"/>
          </w:tcPr>
          <w:p>
            <w:pPr>
              <w:spacing w:before="40" w:after="40" w:line="264" w:lineRule="auto"/>
            </w:pPr>
            <w:r/>
            <w:r>
              <w:rPr>
                <w:rFonts w:ascii="Calibri" w:hAnsi="Calibri"/>
                <w:b w:val="0"/>
                <w:color w:val="1F2A37"/>
                <w:sz w:val="19"/>
              </w:rPr>
              <w:t>[name]</w:t>
            </w:r>
          </w:p>
        </w:tc>
        <w:tc>
          <w:tcPr>
            <w:tcW w:type="dxa" w:w="3600"/>
          </w:tcPr>
          <w:p>
            <w:pPr>
              <w:spacing w:before="40" w:after="40" w:line="264" w:lineRule="auto"/>
            </w:pPr>
            <w:r/>
            <w:r>
              <w:rPr>
                <w:rFonts w:ascii="Calibri" w:hAnsi="Calibri"/>
                <w:b w:val="0"/>
                <w:color w:val="1F2A37"/>
                <w:sz w:val="19"/>
              </w:rPr>
              <w:t>Adopted from the GrantCue template</w:t>
            </w:r>
          </w:p>
        </w:tc>
      </w:tr>
      <w:tr>
        <w:tc>
          <w:tcPr>
            <w:tcW w:type="dxa" w:w="1872"/>
            <w:shd w:val="clear" w:color="auto" w:fill="F7F9F9"/>
          </w:tcPr>
          <w:p>
            <w:pPr>
              <w:spacing w:before="40" w:after="40" w:line="264" w:lineRule="auto"/>
            </w:pPr>
            <w:r/>
            <w:r>
              <w:rPr>
                <w:rFonts w:ascii="Calibri" w:hAnsi="Calibri"/>
                <w:b w:val="0"/>
                <w:color w:val="1F2A37"/>
                <w:sz w:val="19"/>
              </w:rPr>
              <w:t>[1.1]</w:t>
            </w:r>
          </w:p>
        </w:tc>
        <w:tc>
          <w:tcPr>
            <w:tcW w:type="dxa" w:w="1728"/>
            <w:shd w:val="clear" w:color="auto" w:fill="F7F9F9"/>
          </w:tcPr>
          <w:p>
            <w:pPr>
              <w:spacing w:before="40" w:after="40" w:line="264" w:lineRule="auto"/>
            </w:pPr>
            <w:r/>
            <w:r>
              <w:rPr>
                <w:rFonts w:ascii="Calibri" w:hAnsi="Calibri"/>
                <w:b w:val="0"/>
                <w:color w:val="1F2A37"/>
                <w:sz w:val="19"/>
              </w:rPr>
              <w:t>[date]</w:t>
            </w:r>
          </w:p>
        </w:tc>
        <w:tc>
          <w:tcPr>
            <w:tcW w:type="dxa" w:w="2160"/>
            <w:shd w:val="clear" w:color="auto" w:fill="F7F9F9"/>
          </w:tcPr>
          <w:p>
            <w:pPr>
              <w:spacing w:before="40" w:after="40" w:line="264" w:lineRule="auto"/>
            </w:pPr>
            <w:r/>
            <w:r>
              <w:rPr>
                <w:rFonts w:ascii="Calibri" w:hAnsi="Calibri"/>
                <w:b w:val="0"/>
                <w:color w:val="1F2A37"/>
                <w:sz w:val="19"/>
              </w:rPr>
              <w:t>[name]</w:t>
            </w:r>
          </w:p>
        </w:tc>
        <w:tc>
          <w:tcPr>
            <w:tcW w:type="dxa" w:w="3600"/>
            <w:shd w:val="clear" w:color="auto" w:fill="F7F9F9"/>
          </w:tcPr>
          <w:p>
            <w:pPr>
              <w:spacing w:before="40" w:after="40" w:line="264" w:lineRule="auto"/>
            </w:pPr>
            <w:r/>
            <w:r>
              <w:rPr>
                <w:rFonts w:ascii="Calibri" w:hAnsi="Calibri"/>
                <w:b w:val="0"/>
                <w:color w:val="1F2A37"/>
                <w:sz w:val="19"/>
              </w:rPr>
              <w:t>[what changed and why]</w:t>
            </w:r>
          </w:p>
        </w:tc>
      </w:tr>
      <w:tr>
        <w:tc>
          <w:tcPr>
            <w:tcW w:type="dxa" w:w="1872"/>
          </w:tcPr>
          <w:p>
            <w:pPr>
              <w:spacing w:before="40" w:after="40" w:line="264" w:lineRule="auto"/>
            </w:pPr>
            <w:r/>
            <w:r>
              <w:rPr>
                <w:rFonts w:ascii="Calibri" w:hAnsi="Calibri"/>
                <w:b w:val="0"/>
                <w:color w:val="1F2A37"/>
                <w:sz w:val="19"/>
              </w:rPr>
              <w:t>[1.2]</w:t>
            </w:r>
          </w:p>
        </w:tc>
        <w:tc>
          <w:tcPr>
            <w:tcW w:type="dxa" w:w="1728"/>
          </w:tcPr>
          <w:p>
            <w:pPr>
              <w:spacing w:before="40" w:after="40" w:line="264" w:lineRule="auto"/>
            </w:pPr>
            <w:r/>
            <w:r>
              <w:rPr>
                <w:rFonts w:ascii="Calibri" w:hAnsi="Calibri"/>
                <w:b w:val="0"/>
                <w:color w:val="1F2A37"/>
                <w:sz w:val="19"/>
              </w:rPr>
              <w:t>[date]</w:t>
            </w:r>
          </w:p>
        </w:tc>
        <w:tc>
          <w:tcPr>
            <w:tcW w:type="dxa" w:w="2160"/>
          </w:tcPr>
          <w:p>
            <w:pPr>
              <w:spacing w:before="40" w:after="40" w:line="264" w:lineRule="auto"/>
            </w:pPr>
            <w:r/>
            <w:r>
              <w:rPr>
                <w:rFonts w:ascii="Calibri" w:hAnsi="Calibri"/>
                <w:b w:val="0"/>
                <w:color w:val="1F2A37"/>
                <w:sz w:val="19"/>
              </w:rPr>
              <w:t>[name]</w:t>
            </w:r>
          </w:p>
        </w:tc>
        <w:tc>
          <w:tcPr>
            <w:tcW w:type="dxa" w:w="3600"/>
          </w:tcPr>
          <w:p>
            <w:pPr>
              <w:spacing w:before="40" w:after="40" w:line="264" w:lineRule="auto"/>
            </w:pPr>
            <w:r/>
            <w:r>
              <w:rPr>
                <w:rFonts w:ascii="Calibri" w:hAnsi="Calibri"/>
                <w:b w:val="0"/>
                <w:color w:val="1F2A37"/>
                <w:sz w:val="19"/>
              </w:rPr>
              <w:t>[what changed and why]</w:t>
            </w:r>
          </w:p>
        </w:tc>
      </w:tr>
    </w:tbl>
    <w:p>
      <w:pPr>
        <w:spacing w:after="60"/>
      </w:pPr>
    </w:p>
    <w:p>
      <w:pPr/>
      <w:r>
        <w:t>More templates, worked examples, and grant management tools: grantcue.com/blog</w:t>
      </w:r>
    </w:p>
    <w:p>
      <w:pPr>
        <w:pStyle w:val="GCMeta"/>
      </w:pPr>
      <w:r>
        <w:t>GrantCue - grantcue.com/blog/grant-progress-report-template</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CMeta"/>
      <w:tabs>
        <w:tab w:pos="9360" w:val="right"/>
      </w:tabs>
    </w:pPr>
    <w:r>
      <w:rPr>
        <w:color w:val="777F8A"/>
        <w:sz w:val="17"/>
      </w:rPr>
    </w:r>
    <w:r>
      <w:rPr>
        <w:color w:val="777F8A"/>
        <w:sz w:val="17"/>
      </w:rPr>
      <w:t>[Your organization]  |  [Award number]  |  Report period: [start] to [end]</w:t>
      <w:tab/>
    </w:r>
    <w:r>
      <w:rPr>
        <w:color w:val="777F8A"/>
        <w:sz w:val="17"/>
      </w:rPr>
      <w:t xml:space="preserve">Page </w:t>
    </w:r>
    <w:fldSimple w:instr=" PAGE ">
      <w:r>
        <w:rPr>
          <w:sz w:val="17"/>
        </w:rPr>
        <w:t>1</w:t>
      </w:r>
    </w:fldSimple>
  </w:p>
  <w:p>
    <w:pPr>
      <w:pStyle w:val="GCMeta"/>
    </w:pPr>
    <w:r>
      <w:rPr>
        <w:color w:val="777F8A"/>
        <w:sz w:val="17"/>
      </w:rPr>
      <w:t>GrantCue - grantcue.com/blog/grant-progress-report-template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40" w:line="293" w:lineRule="auto"/>
    </w:pPr>
    <w:rPr>
      <w:rFonts w:ascii="Calibri" w:hAnsi="Calibri" w:cs="Calibri"/>
      <w:b w:val="0"/>
      <w:i w:val="0"/>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40" w:line="264" w:lineRule="auto"/>
      <w:outlineLvl w:val="0"/>
    </w:pPr>
    <w:rPr>
      <w:rFonts w:asciiTheme="majorHAnsi" w:eastAsiaTheme="majorEastAsia" w:hAnsiTheme="majorHAnsi" w:cstheme="majorBidi" w:ascii="Calibri" w:hAnsi="Calibri" w:cs="Calibri"/>
      <w:b/>
      <w:bCs/>
      <w:i w:val="0"/>
      <w:color w:val="0F5F63"/>
      <w:sz w:val="34"/>
      <w:szCs w:val="28"/>
    </w:rPr>
  </w:style>
  <w:style w:type="paragraph" w:styleId="Heading2">
    <w:name w:val="heading 2"/>
    <w:basedOn w:val="Normal"/>
    <w:next w:val="Normal"/>
    <w:link w:val="Heading2Char"/>
    <w:uiPriority w:val="9"/>
    <w:unhideWhenUsed/>
    <w:qFormat/>
    <w:rsid w:val="00FC693F"/>
    <w:pPr>
      <w:keepNext/>
      <w:keepLines/>
      <w:spacing w:before="260" w:after="100" w:line="269" w:lineRule="auto"/>
      <w:outlineLvl w:val="1"/>
    </w:pPr>
    <w:rPr>
      <w:rFonts w:asciiTheme="majorHAnsi" w:eastAsiaTheme="majorEastAsia" w:hAnsiTheme="majorHAnsi" w:cstheme="majorBidi" w:ascii="Calibri" w:hAnsi="Calibri" w:cs="Calibri"/>
      <w:b/>
      <w:bCs/>
      <w:i w:val="0"/>
      <w:color w:val="1F2A37"/>
      <w:sz w:val="25"/>
      <w:szCs w:val="26"/>
    </w:rPr>
  </w:style>
  <w:style w:type="paragraph" w:styleId="Heading3">
    <w:name w:val="heading 3"/>
    <w:basedOn w:val="Normal"/>
    <w:next w:val="Normal"/>
    <w:link w:val="Heading3Char"/>
    <w:uiPriority w:val="9"/>
    <w:unhideWhenUsed/>
    <w:qFormat/>
    <w:rsid w:val="00FC693F"/>
    <w:pPr>
      <w:keepNext/>
      <w:keepLines/>
      <w:spacing w:before="200" w:after="80" w:line="283" w:lineRule="auto"/>
      <w:outlineLvl w:val="2"/>
    </w:pPr>
    <w:rPr>
      <w:rFonts w:asciiTheme="majorHAnsi" w:eastAsiaTheme="majorEastAsia" w:hAnsiTheme="majorHAnsi" w:cstheme="majorBidi" w:ascii="Calibri" w:hAnsi="Calibri" w:cs="Calibri"/>
      <w:b/>
      <w:bCs/>
      <w:i w:val="0"/>
      <w:color w:val="4B5A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60" w:line="245" w:lineRule="auto" w:before="0"/>
      <w:contextualSpacing/>
    </w:pPr>
    <w:rPr>
      <w:rFonts w:asciiTheme="majorHAnsi" w:eastAsiaTheme="majorEastAsia" w:hAnsiTheme="majorHAnsi" w:cstheme="majorBidi" w:ascii="Calibri" w:hAnsi="Calibri" w:cs="Calibri"/>
      <w:b/>
      <w:i w:val="0"/>
      <w:color w:val="0F5F6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numPr>
        <w:numId w:val="1"/>
      </w:numPr>
      <w:spacing w:before="0" w:after="80" w:line="288" w:lineRule="auto"/>
      <w:ind w:left="360" w:hanging="230"/>
      <w:contextualSpacing/>
    </w:pPr>
    <w:rPr>
      <w:rFonts w:ascii="Calibri" w:hAnsi="Calibri" w:cs="Calibri"/>
      <w:b w:val="0"/>
      <w:i w:val="0"/>
      <w:color w:val="1F2A3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pPr>
      <w:keepNext w:val="0"/>
      <w:spacing w:before="0" w:after="160" w:line="276" w:lineRule="auto"/>
    </w:pPr>
    <w:rPr>
      <w:rFonts w:ascii="Calibri" w:hAnsi="Calibri" w:cs="Calibri"/>
      <w:b w:val="0"/>
      <w:i w:val="0"/>
      <w:color w:val="4B5A6B"/>
      <w:sz w:val="26"/>
    </w:rPr>
  </w:style>
  <w:style w:type="paragraph" w:customStyle="1" w:styleId="GCMeta">
    <w:name w:val="GC Meta"/>
    <w:pPr>
      <w:keepNext w:val="0"/>
      <w:spacing w:before="0" w:after="80" w:line="283" w:lineRule="auto"/>
    </w:pPr>
    <w:rPr>
      <w:rFonts w:ascii="Calibri" w:hAnsi="Calibri" w:cs="Calibri"/>
      <w:b w:val="0"/>
      <w:i w:val="0"/>
      <w:color w:val="777F8A"/>
      <w:sz w:val="19"/>
    </w:rPr>
  </w:style>
  <w:style w:type="paragraph" w:customStyle="1" w:styleId="GCSectionMeta">
    <w:name w:val="GC SectionMeta"/>
    <w:pPr>
      <w:keepNext w:val="0"/>
      <w:spacing w:before="40" w:after="120" w:line="283" w:lineRule="auto"/>
    </w:pPr>
    <w:rPr>
      <w:rFonts w:ascii="Calibri" w:hAnsi="Calibri" w:cs="Calibri"/>
      <w:b/>
      <w:i w:val="0"/>
      <w:color w:val="0F5F63"/>
      <w:sz w:val="19"/>
    </w:rPr>
  </w:style>
  <w:style w:type="paragraph" w:customStyle="1" w:styleId="GCGuidance">
    <w:name w:val="GC Guidance"/>
    <w:pPr>
      <w:keepNext w:val="0"/>
      <w:spacing w:before="80" w:after="120" w:line="288" w:lineRule="auto"/>
    </w:pPr>
    <w:rPr>
      <w:rFonts w:ascii="Calibri" w:hAnsi="Calibri" w:cs="Calibri"/>
      <w:b w:val="0"/>
      <w:i w:val="0"/>
      <w:color w:val="4B5A6B"/>
      <w:sz w:val="21"/>
    </w:rPr>
  </w:style>
  <w:style w:type="paragraph" w:customStyle="1" w:styleId="GCExampleLabel">
    <w:name w:val="GC ExampleLabel"/>
    <w:pPr>
      <w:keepNext w:val="0"/>
      <w:spacing w:before="120" w:after="40" w:line="283" w:lineRule="auto"/>
    </w:pPr>
    <w:rPr>
      <w:rFonts w:ascii="Calibri" w:hAnsi="Calibri" w:cs="Calibri"/>
      <w:b/>
      <w:i w:val="0"/>
      <w:color w:val="0F5F63"/>
      <w:sz w:val="18"/>
    </w:rPr>
  </w:style>
  <w:style w:type="paragraph" w:customStyle="1" w:styleId="GCExample">
    <w:name w:val="GC Example"/>
    <w:pPr>
      <w:keepNext w:val="0"/>
      <w:spacing w:before="0" w:after="100" w:line="288" w:lineRule="auto"/>
    </w:pPr>
    <w:rPr>
      <w:rFonts w:ascii="Calibri" w:hAnsi="Calibri" w:cs="Calibri"/>
      <w:b w:val="0"/>
      <w:i w:val="0"/>
      <w:color w:val="1F2A37"/>
      <w:sz w:val="20"/>
    </w:rPr>
  </w:style>
  <w:style w:type="paragraph" w:customStyle="1" w:styleId="GCFill">
    <w:name w:val="GC Fill"/>
    <w:pPr>
      <w:keepNext w:val="0"/>
      <w:spacing w:before="0" w:after="100" w:line="300" w:lineRule="auto"/>
    </w:pPr>
    <w:rPr>
      <w:rFonts w:ascii="Calibri" w:hAnsi="Calibri" w:cs="Calibri"/>
      <w:b w:val="0"/>
      <w:i w:val="0"/>
      <w:color w:val="777F8A"/>
      <w:sz w:val="21"/>
    </w:rPr>
  </w:style>
  <w:style w:type="paragraph" w:customStyle="1" w:styleId="GCCaption">
    <w:name w:val="GC Caption"/>
    <w:pPr>
      <w:keepNext w:val="0"/>
      <w:spacing w:before="40" w:after="180" w:line="283" w:lineRule="auto"/>
    </w:pPr>
    <w:rPr>
      <w:rFonts w:ascii="Calibri" w:hAnsi="Calibri" w:cs="Calibri"/>
      <w:b w:val="0"/>
      <w:i w:val="0"/>
      <w:color w:val="777F8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